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F74" w:rsidRPr="00F55EF1" w:rsidRDefault="00CF66E9" w:rsidP="00426BF2">
      <w:pPr>
        <w:pStyle w:val="1"/>
        <w:rPr>
          <w:rFonts w:ascii="宋体" w:hAnsi="宋体"/>
        </w:rPr>
      </w:pPr>
      <w:r>
        <w:rPr>
          <w:rFonts w:ascii="宋体" w:hAnsi="宋体" w:hint="eastAsia"/>
          <w:u w:val="single"/>
        </w:rPr>
        <w:t>核算与</w:t>
      </w:r>
      <w:bookmarkStart w:id="0" w:name="_GoBack"/>
      <w:bookmarkEnd w:id="0"/>
      <w:r w:rsidR="00234F74" w:rsidRPr="00F55EF1">
        <w:rPr>
          <w:rFonts w:ascii="宋体" w:hAnsi="宋体" w:hint="eastAsia"/>
          <w:u w:val="single"/>
        </w:rPr>
        <w:t>报表编制</w:t>
      </w:r>
      <w:r w:rsidR="00234F74" w:rsidRPr="00F55EF1">
        <w:rPr>
          <w:rFonts w:ascii="宋体" w:hAnsi="宋体" w:hint="eastAsia"/>
        </w:rPr>
        <w:t>岗位说明书</w:t>
      </w:r>
    </w:p>
    <w:tbl>
      <w:tblPr>
        <w:tblW w:w="9048" w:type="dxa"/>
        <w:tblInd w:w="93" w:type="dxa"/>
        <w:tblLook w:val="04A0"/>
      </w:tblPr>
      <w:tblGrid>
        <w:gridCol w:w="1293"/>
        <w:gridCol w:w="923"/>
        <w:gridCol w:w="67"/>
        <w:gridCol w:w="2718"/>
        <w:gridCol w:w="1612"/>
        <w:gridCol w:w="1142"/>
        <w:gridCol w:w="1293"/>
      </w:tblGrid>
      <w:tr w:rsidR="00CA4177" w:rsidRPr="00285688" w:rsidTr="00CA4177">
        <w:trPr>
          <w:trHeight w:val="447"/>
        </w:trPr>
        <w:tc>
          <w:tcPr>
            <w:tcW w:w="2216" w:type="dxa"/>
            <w:gridSpan w:val="2"/>
            <w:tcBorders>
              <w:top w:val="single" w:sz="12" w:space="0" w:color="auto"/>
              <w:left w:val="single" w:sz="12" w:space="0" w:color="auto"/>
              <w:bottom w:val="single" w:sz="8" w:space="0" w:color="auto"/>
              <w:right w:val="single" w:sz="8" w:space="0" w:color="000000"/>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岗位名称</w:t>
            </w:r>
          </w:p>
        </w:tc>
        <w:tc>
          <w:tcPr>
            <w:tcW w:w="2785" w:type="dxa"/>
            <w:gridSpan w:val="2"/>
            <w:tcBorders>
              <w:top w:val="single" w:sz="12" w:space="0" w:color="auto"/>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核算与报表编制</w:t>
            </w:r>
          </w:p>
        </w:tc>
        <w:tc>
          <w:tcPr>
            <w:tcW w:w="1612" w:type="dxa"/>
            <w:tcBorders>
              <w:top w:val="single" w:sz="12" w:space="0" w:color="auto"/>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岗位编号</w:t>
            </w:r>
          </w:p>
        </w:tc>
        <w:tc>
          <w:tcPr>
            <w:tcW w:w="2435" w:type="dxa"/>
            <w:gridSpan w:val="2"/>
            <w:tcBorders>
              <w:top w:val="single" w:sz="12" w:space="0" w:color="auto"/>
              <w:left w:val="nil"/>
              <w:bottom w:val="single" w:sz="8" w:space="0" w:color="auto"/>
              <w:right w:val="single" w:sz="12" w:space="0" w:color="000000"/>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p>
        </w:tc>
      </w:tr>
      <w:tr w:rsidR="00CA4177" w:rsidRPr="00285688" w:rsidTr="00CA4177">
        <w:trPr>
          <w:trHeight w:val="376"/>
        </w:trPr>
        <w:tc>
          <w:tcPr>
            <w:tcW w:w="2216" w:type="dxa"/>
            <w:gridSpan w:val="2"/>
            <w:tcBorders>
              <w:top w:val="single" w:sz="8" w:space="0" w:color="auto"/>
              <w:left w:val="single" w:sz="12" w:space="0" w:color="auto"/>
              <w:bottom w:val="single" w:sz="8" w:space="0" w:color="auto"/>
              <w:right w:val="single" w:sz="8" w:space="0" w:color="000000"/>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所属部门</w:t>
            </w:r>
          </w:p>
        </w:tc>
        <w:tc>
          <w:tcPr>
            <w:tcW w:w="2785" w:type="dxa"/>
            <w:gridSpan w:val="2"/>
            <w:tcBorders>
              <w:top w:val="nil"/>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会计处</w:t>
            </w:r>
          </w:p>
        </w:tc>
        <w:tc>
          <w:tcPr>
            <w:tcW w:w="1612" w:type="dxa"/>
            <w:tcBorders>
              <w:top w:val="nil"/>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岗位定编</w:t>
            </w:r>
          </w:p>
        </w:tc>
        <w:tc>
          <w:tcPr>
            <w:tcW w:w="2435" w:type="dxa"/>
            <w:gridSpan w:val="2"/>
            <w:tcBorders>
              <w:top w:val="single" w:sz="8" w:space="0" w:color="auto"/>
              <w:left w:val="nil"/>
              <w:bottom w:val="single" w:sz="8" w:space="0" w:color="auto"/>
              <w:right w:val="single" w:sz="12" w:space="0" w:color="000000"/>
            </w:tcBorders>
            <w:shd w:val="clear" w:color="auto" w:fill="auto"/>
            <w:vAlign w:val="center"/>
            <w:hideMark/>
          </w:tcPr>
          <w:p w:rsidR="00285688" w:rsidRPr="00285688" w:rsidRDefault="00A91911" w:rsidP="00285688">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r>
      <w:tr w:rsidR="00CA4177" w:rsidRPr="00285688" w:rsidTr="00CA4177">
        <w:trPr>
          <w:trHeight w:val="452"/>
        </w:trPr>
        <w:tc>
          <w:tcPr>
            <w:tcW w:w="2216" w:type="dxa"/>
            <w:gridSpan w:val="2"/>
            <w:tcBorders>
              <w:top w:val="single" w:sz="8" w:space="0" w:color="auto"/>
              <w:left w:val="single" w:sz="12" w:space="0" w:color="auto"/>
              <w:bottom w:val="single" w:sz="8" w:space="0" w:color="auto"/>
              <w:right w:val="single" w:sz="8" w:space="0" w:color="000000"/>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直接上级</w:t>
            </w:r>
          </w:p>
        </w:tc>
        <w:tc>
          <w:tcPr>
            <w:tcW w:w="2785" w:type="dxa"/>
            <w:gridSpan w:val="2"/>
            <w:tcBorders>
              <w:top w:val="nil"/>
              <w:left w:val="nil"/>
              <w:bottom w:val="single" w:sz="8" w:space="0" w:color="auto"/>
              <w:right w:val="single" w:sz="8" w:space="0" w:color="auto"/>
            </w:tcBorders>
            <w:shd w:val="clear" w:color="auto" w:fill="auto"/>
            <w:vAlign w:val="center"/>
            <w:hideMark/>
          </w:tcPr>
          <w:p w:rsidR="00285688" w:rsidRPr="00285688" w:rsidRDefault="00285688" w:rsidP="00A91911">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会计处</w:t>
            </w:r>
            <w:r w:rsidR="00A91911">
              <w:rPr>
                <w:rFonts w:ascii="宋体" w:hAnsi="宋体" w:cs="宋体" w:hint="eastAsia"/>
                <w:color w:val="000000"/>
                <w:kern w:val="0"/>
                <w:sz w:val="18"/>
                <w:szCs w:val="18"/>
              </w:rPr>
              <w:t>负责人</w:t>
            </w:r>
          </w:p>
        </w:tc>
        <w:tc>
          <w:tcPr>
            <w:tcW w:w="1612" w:type="dxa"/>
            <w:tcBorders>
              <w:top w:val="nil"/>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直接下级</w:t>
            </w:r>
          </w:p>
        </w:tc>
        <w:tc>
          <w:tcPr>
            <w:tcW w:w="2435" w:type="dxa"/>
            <w:gridSpan w:val="2"/>
            <w:tcBorders>
              <w:top w:val="single" w:sz="8" w:space="0" w:color="auto"/>
              <w:left w:val="nil"/>
              <w:bottom w:val="single" w:sz="8" w:space="0" w:color="auto"/>
              <w:right w:val="single" w:sz="12" w:space="0" w:color="000000"/>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p>
        </w:tc>
      </w:tr>
      <w:tr w:rsidR="00CA4177" w:rsidRPr="00285688" w:rsidTr="00CA4177">
        <w:trPr>
          <w:trHeight w:val="371"/>
        </w:trPr>
        <w:tc>
          <w:tcPr>
            <w:tcW w:w="2216" w:type="dxa"/>
            <w:gridSpan w:val="2"/>
            <w:tcBorders>
              <w:top w:val="single" w:sz="8" w:space="0" w:color="auto"/>
              <w:left w:val="single" w:sz="12" w:space="0" w:color="auto"/>
              <w:bottom w:val="single" w:sz="8" w:space="0" w:color="auto"/>
              <w:right w:val="single" w:sz="8" w:space="0" w:color="000000"/>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下级人数</w:t>
            </w:r>
          </w:p>
        </w:tc>
        <w:tc>
          <w:tcPr>
            <w:tcW w:w="2785" w:type="dxa"/>
            <w:gridSpan w:val="2"/>
            <w:tcBorders>
              <w:top w:val="nil"/>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p>
        </w:tc>
        <w:tc>
          <w:tcPr>
            <w:tcW w:w="1612" w:type="dxa"/>
            <w:tcBorders>
              <w:top w:val="nil"/>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版次/编制日期</w:t>
            </w:r>
          </w:p>
        </w:tc>
        <w:tc>
          <w:tcPr>
            <w:tcW w:w="2435" w:type="dxa"/>
            <w:gridSpan w:val="2"/>
            <w:tcBorders>
              <w:top w:val="single" w:sz="8" w:space="0" w:color="auto"/>
              <w:left w:val="nil"/>
              <w:bottom w:val="single" w:sz="8" w:space="0" w:color="auto"/>
              <w:right w:val="single" w:sz="12" w:space="0" w:color="000000"/>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2022-2-6</w:t>
            </w:r>
          </w:p>
        </w:tc>
      </w:tr>
      <w:tr w:rsidR="00285688" w:rsidRPr="00285688" w:rsidTr="00CA4177">
        <w:trPr>
          <w:trHeight w:val="362"/>
        </w:trPr>
        <w:tc>
          <w:tcPr>
            <w:tcW w:w="9048" w:type="dxa"/>
            <w:gridSpan w:val="7"/>
            <w:tcBorders>
              <w:top w:val="single" w:sz="8" w:space="0" w:color="auto"/>
              <w:left w:val="single" w:sz="12" w:space="0" w:color="auto"/>
              <w:bottom w:val="nil"/>
              <w:right w:val="single" w:sz="12" w:space="0" w:color="000000"/>
            </w:tcBorders>
            <w:shd w:val="clear" w:color="auto" w:fill="auto"/>
            <w:vAlign w:val="center"/>
            <w:hideMark/>
          </w:tcPr>
          <w:p w:rsidR="00285688" w:rsidRPr="00285688" w:rsidRDefault="00285688" w:rsidP="00285688">
            <w:pPr>
              <w:widowControl/>
              <w:jc w:val="left"/>
              <w:rPr>
                <w:rFonts w:ascii="宋体" w:hAnsi="宋体" w:cs="宋体"/>
                <w:b/>
                <w:bCs/>
                <w:color w:val="000000"/>
                <w:kern w:val="0"/>
                <w:sz w:val="18"/>
                <w:szCs w:val="18"/>
              </w:rPr>
            </w:pPr>
            <w:r w:rsidRPr="00285688">
              <w:rPr>
                <w:rFonts w:ascii="宋体" w:hAnsi="宋体" w:cs="宋体" w:hint="eastAsia"/>
                <w:b/>
                <w:bCs/>
                <w:color w:val="000000"/>
                <w:kern w:val="0"/>
                <w:sz w:val="18"/>
                <w:szCs w:val="18"/>
              </w:rPr>
              <w:t>本职概述：</w:t>
            </w:r>
          </w:p>
        </w:tc>
      </w:tr>
      <w:tr w:rsidR="00285688" w:rsidRPr="00285688" w:rsidTr="00CA4177">
        <w:trPr>
          <w:trHeight w:val="376"/>
        </w:trPr>
        <w:tc>
          <w:tcPr>
            <w:tcW w:w="9048" w:type="dxa"/>
            <w:gridSpan w:val="7"/>
            <w:tcBorders>
              <w:top w:val="nil"/>
              <w:left w:val="single" w:sz="12" w:space="0" w:color="auto"/>
              <w:bottom w:val="single" w:sz="8" w:space="0" w:color="auto"/>
              <w:right w:val="single" w:sz="12" w:space="0" w:color="000000"/>
            </w:tcBorders>
            <w:shd w:val="clear" w:color="auto" w:fill="auto"/>
            <w:vAlign w:val="center"/>
            <w:hideMark/>
          </w:tcPr>
          <w:p w:rsidR="00285688" w:rsidRPr="00285688" w:rsidRDefault="00285688" w:rsidP="00285688">
            <w:pPr>
              <w:widowControl/>
              <w:jc w:val="left"/>
              <w:rPr>
                <w:rFonts w:ascii="宋体" w:hAnsi="宋体" w:cs="宋体"/>
                <w:color w:val="000000"/>
                <w:kern w:val="0"/>
                <w:sz w:val="18"/>
                <w:szCs w:val="18"/>
              </w:rPr>
            </w:pPr>
            <w:r w:rsidRPr="00285688">
              <w:rPr>
                <w:rFonts w:ascii="宋体" w:hAnsi="宋体" w:cs="宋体" w:hint="eastAsia"/>
                <w:color w:val="000000"/>
                <w:kern w:val="0"/>
                <w:sz w:val="18"/>
                <w:szCs w:val="18"/>
              </w:rPr>
              <w:t>本岗位职责包括集团合并财务报表编制、财务会计信息管理、总部预决算管理等。</w:t>
            </w:r>
          </w:p>
        </w:tc>
      </w:tr>
      <w:tr w:rsidR="00285688" w:rsidRPr="00285688" w:rsidTr="00CA4177">
        <w:trPr>
          <w:trHeight w:val="376"/>
        </w:trPr>
        <w:tc>
          <w:tcPr>
            <w:tcW w:w="1293" w:type="dxa"/>
            <w:vMerge w:val="restart"/>
            <w:tcBorders>
              <w:top w:val="nil"/>
              <w:left w:val="single" w:sz="12" w:space="0" w:color="auto"/>
              <w:bottom w:val="single" w:sz="8" w:space="0" w:color="000000"/>
              <w:right w:val="single" w:sz="8" w:space="0" w:color="auto"/>
            </w:tcBorders>
            <w:shd w:val="clear" w:color="auto" w:fill="auto"/>
            <w:vAlign w:val="center"/>
            <w:hideMark/>
          </w:tcPr>
          <w:p w:rsidR="00285688" w:rsidRPr="00285688" w:rsidRDefault="00285688" w:rsidP="00285688">
            <w:pPr>
              <w:widowControl/>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职责一</w:t>
            </w:r>
          </w:p>
        </w:tc>
        <w:tc>
          <w:tcPr>
            <w:tcW w:w="6462" w:type="dxa"/>
            <w:gridSpan w:val="5"/>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jc w:val="left"/>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职责表述：</w:t>
            </w:r>
            <w:r w:rsidRPr="00285688">
              <w:rPr>
                <w:rFonts w:ascii="宋体" w:hAnsi="宋体" w:cs="宋体" w:hint="eastAsia"/>
                <w:color w:val="000000"/>
                <w:kern w:val="0"/>
                <w:sz w:val="18"/>
                <w:szCs w:val="18"/>
              </w:rPr>
              <w:t>年度财务决算管理</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工作频率</w:t>
            </w:r>
          </w:p>
        </w:tc>
      </w:tr>
      <w:tr w:rsidR="00285688" w:rsidRPr="00285688" w:rsidTr="00CA4177">
        <w:trPr>
          <w:trHeight w:val="1389"/>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23" w:type="dxa"/>
            <w:tcBorders>
              <w:top w:val="nil"/>
              <w:left w:val="nil"/>
              <w:bottom w:val="nil"/>
              <w:right w:val="single" w:sz="8" w:space="0" w:color="auto"/>
            </w:tcBorders>
            <w:shd w:val="clear" w:color="auto" w:fill="auto"/>
            <w:vAlign w:val="center"/>
            <w:hideMark/>
          </w:tcPr>
          <w:p w:rsidR="00285688" w:rsidRDefault="00285688" w:rsidP="00285688">
            <w:pPr>
              <w:widowControl/>
              <w:jc w:val="center"/>
              <w:rPr>
                <w:rFonts w:ascii="宋体" w:hAnsi="宋体" w:cs="宋体"/>
                <w:b/>
                <w:bCs/>
                <w:color w:val="000000"/>
                <w:kern w:val="0"/>
                <w:sz w:val="18"/>
                <w:szCs w:val="18"/>
              </w:rPr>
            </w:pPr>
          </w:p>
          <w:p w:rsidR="00285688" w:rsidRDefault="00285688" w:rsidP="00285688">
            <w:pPr>
              <w:widowControl/>
              <w:jc w:val="center"/>
              <w:rPr>
                <w:rFonts w:ascii="宋体" w:hAnsi="宋体" w:cs="宋体"/>
                <w:b/>
                <w:bCs/>
                <w:color w:val="000000"/>
                <w:kern w:val="0"/>
                <w:sz w:val="18"/>
                <w:szCs w:val="18"/>
              </w:rPr>
            </w:pPr>
          </w:p>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w:t>
            </w:r>
          </w:p>
        </w:tc>
        <w:tc>
          <w:tcPr>
            <w:tcW w:w="5539" w:type="dxa"/>
            <w:gridSpan w:val="4"/>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1.制定年度财务决算工作总体方案，对任务进行分解，按照总体时间要求，倒排时间表，定期跟踪工作进度，建立应急反应机制，及时梳理任务流程、调配资源，确保各级各项工作严格按照时间节点高质量完成；</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年度</w:t>
            </w:r>
          </w:p>
        </w:tc>
      </w:tr>
      <w:tr w:rsidR="00285688" w:rsidRPr="00285688" w:rsidTr="00CA4177">
        <w:trPr>
          <w:trHeight w:val="698"/>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23" w:type="dxa"/>
            <w:tcBorders>
              <w:top w:val="nil"/>
              <w:left w:val="nil"/>
              <w:bottom w:val="nil"/>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内容</w:t>
            </w:r>
          </w:p>
        </w:tc>
        <w:tc>
          <w:tcPr>
            <w:tcW w:w="5539" w:type="dxa"/>
            <w:gridSpan w:val="4"/>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2.组织、协调各级子企业、各相关业务部门、审计机构、精算报告出具机构等严格按照整体工作方案，完成年度财务决算工作；</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年度</w:t>
            </w:r>
          </w:p>
        </w:tc>
      </w:tr>
      <w:tr w:rsidR="00285688" w:rsidRPr="00285688" w:rsidTr="00CA4177">
        <w:trPr>
          <w:trHeight w:val="757"/>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23" w:type="dxa"/>
            <w:tcBorders>
              <w:top w:val="nil"/>
              <w:left w:val="nil"/>
              <w:bottom w:val="nil"/>
              <w:right w:val="single" w:sz="8" w:space="0" w:color="auto"/>
            </w:tcBorders>
            <w:shd w:val="clear" w:color="auto" w:fill="auto"/>
            <w:vAlign w:val="center"/>
            <w:hideMark/>
          </w:tcPr>
          <w:p w:rsidR="00285688" w:rsidRPr="00285688" w:rsidRDefault="00285688" w:rsidP="00285688">
            <w:pPr>
              <w:widowControl/>
              <w:jc w:val="left"/>
              <w:rPr>
                <w:rFonts w:ascii="宋体" w:hAnsi="宋体" w:cs="宋体"/>
                <w:color w:val="000000"/>
                <w:kern w:val="0"/>
                <w:sz w:val="22"/>
                <w:szCs w:val="22"/>
              </w:rPr>
            </w:pPr>
          </w:p>
        </w:tc>
        <w:tc>
          <w:tcPr>
            <w:tcW w:w="5539" w:type="dxa"/>
            <w:gridSpan w:val="4"/>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3.完成年度财务决算批复。会审通过后，针对各子企业财务管理方面存在的问题，下达年度财务决算批复，并跟踪问题整改落实情况；</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年度</w:t>
            </w:r>
          </w:p>
        </w:tc>
      </w:tr>
      <w:tr w:rsidR="00285688" w:rsidRPr="00285688" w:rsidTr="00CA4177">
        <w:trPr>
          <w:trHeight w:val="621"/>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23" w:type="dxa"/>
            <w:tcBorders>
              <w:top w:val="nil"/>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left"/>
              <w:rPr>
                <w:rFonts w:ascii="宋体" w:hAnsi="宋体" w:cs="宋体"/>
                <w:color w:val="000000"/>
                <w:kern w:val="0"/>
                <w:sz w:val="22"/>
                <w:szCs w:val="22"/>
              </w:rPr>
            </w:pPr>
          </w:p>
        </w:tc>
        <w:tc>
          <w:tcPr>
            <w:tcW w:w="5539" w:type="dxa"/>
            <w:gridSpan w:val="4"/>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4.负责集团、上市公司合并报表编制工作相关底稿的备份与归档工作。</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不定期</w:t>
            </w:r>
          </w:p>
        </w:tc>
      </w:tr>
      <w:tr w:rsidR="00285688" w:rsidRPr="00285688" w:rsidTr="00CA4177">
        <w:trPr>
          <w:trHeight w:val="376"/>
        </w:trPr>
        <w:tc>
          <w:tcPr>
            <w:tcW w:w="1293" w:type="dxa"/>
            <w:vMerge w:val="restart"/>
            <w:tcBorders>
              <w:top w:val="nil"/>
              <w:left w:val="single" w:sz="12" w:space="0" w:color="auto"/>
              <w:bottom w:val="single" w:sz="8" w:space="0" w:color="000000"/>
              <w:right w:val="single" w:sz="8" w:space="0" w:color="auto"/>
            </w:tcBorders>
            <w:shd w:val="clear" w:color="auto" w:fill="auto"/>
            <w:vAlign w:val="center"/>
            <w:hideMark/>
          </w:tcPr>
          <w:p w:rsidR="00285688" w:rsidRPr="00285688" w:rsidRDefault="00285688" w:rsidP="00285688">
            <w:pPr>
              <w:widowControl/>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职责二</w:t>
            </w:r>
          </w:p>
        </w:tc>
        <w:tc>
          <w:tcPr>
            <w:tcW w:w="6462" w:type="dxa"/>
            <w:gridSpan w:val="5"/>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jc w:val="left"/>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职责表述：</w:t>
            </w:r>
            <w:r w:rsidRPr="00285688">
              <w:rPr>
                <w:rFonts w:ascii="宋体" w:hAnsi="宋体" w:cs="宋体" w:hint="eastAsia"/>
                <w:color w:val="000000"/>
                <w:kern w:val="0"/>
                <w:sz w:val="18"/>
                <w:szCs w:val="18"/>
              </w:rPr>
              <w:t>对外财务报表的编制及报送</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工作频率</w:t>
            </w:r>
          </w:p>
        </w:tc>
      </w:tr>
      <w:tr w:rsidR="00285688" w:rsidRPr="00285688" w:rsidTr="00CA4177">
        <w:trPr>
          <w:trHeight w:val="1601"/>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nil"/>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w:t>
            </w: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1.每月对子公司报送的快报数据进行审核，审核发现问题及时反馈子公司要求修改，用审核后的快报数据进行集团合并报表的编制，编制完成后打印装订并按照快报报送审批流程提交各相关领导进行审批，审批完成后向中国电气装备等外部监管机构报送；</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月度</w:t>
            </w:r>
          </w:p>
        </w:tc>
      </w:tr>
      <w:tr w:rsidR="00285688" w:rsidRPr="00285688" w:rsidTr="00CA4177">
        <w:trPr>
          <w:trHeight w:val="621"/>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nil"/>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内容</w:t>
            </w: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2.编制西电集团财务状况分析，上报中国电气装备等外部监管机构；</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月度</w:t>
            </w:r>
          </w:p>
        </w:tc>
      </w:tr>
      <w:tr w:rsidR="00285688" w:rsidRPr="00285688" w:rsidTr="00CA4177">
        <w:trPr>
          <w:trHeight w:val="704"/>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nil"/>
              <w:right w:val="single" w:sz="8" w:space="0" w:color="auto"/>
            </w:tcBorders>
            <w:shd w:val="clear" w:color="auto" w:fill="auto"/>
            <w:vAlign w:val="center"/>
            <w:hideMark/>
          </w:tcPr>
          <w:p w:rsidR="00285688" w:rsidRPr="00285688" w:rsidRDefault="00285688" w:rsidP="00285688">
            <w:pPr>
              <w:widowControl/>
              <w:jc w:val="left"/>
              <w:rPr>
                <w:rFonts w:ascii="宋体" w:hAnsi="宋体" w:cs="宋体"/>
                <w:color w:val="000000"/>
                <w:kern w:val="0"/>
                <w:sz w:val="22"/>
                <w:szCs w:val="22"/>
              </w:rPr>
            </w:pP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3.配合上市公司完成季度合并报表编制，编制季度财务报告，办理审签后提交董事会办公室；</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季度</w:t>
            </w:r>
          </w:p>
        </w:tc>
      </w:tr>
      <w:tr w:rsidR="00285688" w:rsidRPr="00285688" w:rsidTr="00CA4177">
        <w:trPr>
          <w:trHeight w:val="376"/>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left"/>
              <w:rPr>
                <w:rFonts w:ascii="宋体" w:hAnsi="宋体" w:cs="宋体"/>
                <w:color w:val="000000"/>
                <w:kern w:val="0"/>
                <w:sz w:val="22"/>
                <w:szCs w:val="22"/>
              </w:rPr>
            </w:pP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4.定期对相关资料进行备份及归档。</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年度</w:t>
            </w:r>
          </w:p>
        </w:tc>
      </w:tr>
      <w:tr w:rsidR="00285688" w:rsidRPr="00285688" w:rsidTr="00CA4177">
        <w:trPr>
          <w:trHeight w:val="376"/>
        </w:trPr>
        <w:tc>
          <w:tcPr>
            <w:tcW w:w="1293" w:type="dxa"/>
            <w:vMerge w:val="restart"/>
            <w:tcBorders>
              <w:top w:val="nil"/>
              <w:left w:val="single" w:sz="12" w:space="0" w:color="auto"/>
              <w:bottom w:val="single" w:sz="8" w:space="0" w:color="000000"/>
              <w:right w:val="single" w:sz="8" w:space="0" w:color="auto"/>
            </w:tcBorders>
            <w:shd w:val="clear" w:color="auto" w:fill="auto"/>
            <w:vAlign w:val="center"/>
            <w:hideMark/>
          </w:tcPr>
          <w:p w:rsidR="00285688" w:rsidRPr="00285688" w:rsidRDefault="00285688" w:rsidP="00285688">
            <w:pPr>
              <w:widowControl/>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职责三</w:t>
            </w:r>
          </w:p>
        </w:tc>
        <w:tc>
          <w:tcPr>
            <w:tcW w:w="6462" w:type="dxa"/>
            <w:gridSpan w:val="5"/>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jc w:val="left"/>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职责表述：</w:t>
            </w:r>
            <w:r w:rsidRPr="00285688">
              <w:rPr>
                <w:rFonts w:ascii="宋体" w:hAnsi="宋体" w:cs="宋体" w:hint="eastAsia"/>
                <w:color w:val="000000"/>
                <w:kern w:val="0"/>
                <w:sz w:val="18"/>
                <w:szCs w:val="18"/>
              </w:rPr>
              <w:t>重大事项备案管理</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工作频率</w:t>
            </w:r>
          </w:p>
        </w:tc>
      </w:tr>
      <w:tr w:rsidR="00285688" w:rsidRPr="00285688" w:rsidTr="00CA4177">
        <w:trPr>
          <w:trHeight w:val="687"/>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nil"/>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w:t>
            </w: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1.每月末根据子公司上报的重大事项备案资料编制集团合并重大事项备案报告，编制完成后将该报告提交财务部长；</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月度</w:t>
            </w:r>
          </w:p>
        </w:tc>
      </w:tr>
      <w:tr w:rsidR="00285688" w:rsidRPr="00285688" w:rsidTr="00CA4177">
        <w:trPr>
          <w:trHeight w:val="376"/>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nil"/>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内容</w:t>
            </w: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2.对于重大事项及时进行汇报，并进行跟踪；</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不定期</w:t>
            </w:r>
          </w:p>
        </w:tc>
      </w:tr>
      <w:tr w:rsidR="00285688" w:rsidRPr="00285688" w:rsidTr="00CA4177">
        <w:trPr>
          <w:trHeight w:val="621"/>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left"/>
              <w:rPr>
                <w:rFonts w:ascii="宋体" w:hAnsi="宋体" w:cs="宋体"/>
                <w:color w:val="000000"/>
                <w:kern w:val="0"/>
                <w:sz w:val="22"/>
                <w:szCs w:val="22"/>
              </w:rPr>
            </w:pP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3.年度根据中国电气装备要求，完成年度财务决算备案报告，并行文上报。</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年度</w:t>
            </w:r>
          </w:p>
        </w:tc>
      </w:tr>
      <w:tr w:rsidR="00285688" w:rsidRPr="00285688" w:rsidTr="00CA4177">
        <w:trPr>
          <w:trHeight w:val="376"/>
        </w:trPr>
        <w:tc>
          <w:tcPr>
            <w:tcW w:w="1293" w:type="dxa"/>
            <w:vMerge w:val="restart"/>
            <w:tcBorders>
              <w:top w:val="nil"/>
              <w:left w:val="single" w:sz="12" w:space="0" w:color="auto"/>
              <w:bottom w:val="single" w:sz="8" w:space="0" w:color="000000"/>
              <w:right w:val="single" w:sz="8" w:space="0" w:color="auto"/>
            </w:tcBorders>
            <w:shd w:val="clear" w:color="auto" w:fill="auto"/>
            <w:vAlign w:val="center"/>
            <w:hideMark/>
          </w:tcPr>
          <w:p w:rsidR="00285688" w:rsidRPr="00285688" w:rsidRDefault="00285688" w:rsidP="00285688">
            <w:pPr>
              <w:widowControl/>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职责四</w:t>
            </w:r>
          </w:p>
        </w:tc>
        <w:tc>
          <w:tcPr>
            <w:tcW w:w="6462" w:type="dxa"/>
            <w:gridSpan w:val="5"/>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jc w:val="left"/>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职责表述：</w:t>
            </w:r>
            <w:r w:rsidRPr="00285688">
              <w:rPr>
                <w:rFonts w:ascii="宋体" w:hAnsi="宋体" w:cs="宋体" w:hint="eastAsia"/>
                <w:color w:val="000000"/>
                <w:kern w:val="0"/>
                <w:sz w:val="18"/>
                <w:szCs w:val="18"/>
              </w:rPr>
              <w:t>财务会计信息质量管理</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工作频率</w:t>
            </w:r>
          </w:p>
        </w:tc>
      </w:tr>
      <w:tr w:rsidR="00285688" w:rsidRPr="00285688" w:rsidTr="00CA4177">
        <w:trPr>
          <w:trHeight w:val="621"/>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nil"/>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w:t>
            </w: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1.结合集团管控要求，对原有财务信息质量评比办法提出修改意见或建议；</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不定期</w:t>
            </w:r>
          </w:p>
        </w:tc>
      </w:tr>
      <w:tr w:rsidR="00285688" w:rsidRPr="00285688" w:rsidTr="00CA4177">
        <w:trPr>
          <w:trHeight w:val="931"/>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nil"/>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内容</w:t>
            </w: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2.按照财务信息质量评比办法，组织定期对各子公司财务快报工作、中报工作、决算工作进行质量考评并通报；</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月度</w:t>
            </w:r>
          </w:p>
        </w:tc>
      </w:tr>
      <w:tr w:rsidR="00285688" w:rsidRPr="00285688" w:rsidTr="00CA4177">
        <w:trPr>
          <w:trHeight w:val="621"/>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left"/>
              <w:rPr>
                <w:rFonts w:ascii="宋体" w:hAnsi="宋体" w:cs="宋体"/>
                <w:color w:val="000000"/>
                <w:kern w:val="0"/>
                <w:sz w:val="22"/>
                <w:szCs w:val="22"/>
              </w:rPr>
            </w:pP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3.对各企业全年财务会计信息质量管理情况进行总体评价，对评价结果通过正式行文发布。</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年度</w:t>
            </w:r>
          </w:p>
        </w:tc>
      </w:tr>
      <w:tr w:rsidR="00285688" w:rsidRPr="00285688" w:rsidTr="00CA4177">
        <w:trPr>
          <w:trHeight w:val="376"/>
        </w:trPr>
        <w:tc>
          <w:tcPr>
            <w:tcW w:w="1293" w:type="dxa"/>
            <w:vMerge w:val="restart"/>
            <w:tcBorders>
              <w:top w:val="nil"/>
              <w:left w:val="single" w:sz="12" w:space="0" w:color="auto"/>
              <w:bottom w:val="single" w:sz="8" w:space="0" w:color="000000"/>
              <w:right w:val="single" w:sz="8" w:space="0" w:color="auto"/>
            </w:tcBorders>
            <w:shd w:val="clear" w:color="auto" w:fill="auto"/>
            <w:vAlign w:val="center"/>
            <w:hideMark/>
          </w:tcPr>
          <w:p w:rsidR="00285688" w:rsidRPr="00285688" w:rsidRDefault="00285688" w:rsidP="00285688">
            <w:pPr>
              <w:widowControl/>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职责五</w:t>
            </w:r>
          </w:p>
        </w:tc>
        <w:tc>
          <w:tcPr>
            <w:tcW w:w="6462" w:type="dxa"/>
            <w:gridSpan w:val="5"/>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jc w:val="left"/>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职责表述：</w:t>
            </w:r>
            <w:r w:rsidRPr="00285688">
              <w:rPr>
                <w:rFonts w:ascii="宋体" w:hAnsi="宋体" w:cs="宋体" w:hint="eastAsia"/>
                <w:color w:val="000000"/>
                <w:kern w:val="0"/>
                <w:sz w:val="18"/>
                <w:szCs w:val="18"/>
              </w:rPr>
              <w:t>总部预决算管理</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工作频率</w:t>
            </w:r>
          </w:p>
        </w:tc>
      </w:tr>
      <w:tr w:rsidR="00285688" w:rsidRPr="00285688" w:rsidTr="00CA4177">
        <w:trPr>
          <w:trHeight w:val="621"/>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nil"/>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w:t>
            </w: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1.负责组织、指导总部各部门填报年度预算工作，核定部门费用预算指标；</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年度</w:t>
            </w:r>
          </w:p>
        </w:tc>
      </w:tr>
      <w:tr w:rsidR="00285688" w:rsidRPr="00285688" w:rsidTr="00CA4177">
        <w:trPr>
          <w:trHeight w:val="621"/>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nil"/>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内容</w:t>
            </w: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2.负责组织总部各部门填报年度决算业务相关报表，财务决算报表报送工作；</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年度</w:t>
            </w:r>
          </w:p>
        </w:tc>
      </w:tr>
      <w:tr w:rsidR="00285688" w:rsidRPr="00285688" w:rsidTr="00CA4177">
        <w:trPr>
          <w:trHeight w:val="376"/>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left"/>
              <w:rPr>
                <w:rFonts w:ascii="宋体" w:hAnsi="宋体" w:cs="宋体"/>
                <w:color w:val="000000"/>
                <w:kern w:val="0"/>
                <w:sz w:val="22"/>
                <w:szCs w:val="22"/>
              </w:rPr>
            </w:pP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3.负责总部各类账务、网银复核工作。</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月度</w:t>
            </w:r>
          </w:p>
        </w:tc>
      </w:tr>
      <w:tr w:rsidR="00285688" w:rsidRPr="00285688" w:rsidTr="00CA4177">
        <w:trPr>
          <w:trHeight w:val="376"/>
        </w:trPr>
        <w:tc>
          <w:tcPr>
            <w:tcW w:w="1293" w:type="dxa"/>
            <w:vMerge w:val="restart"/>
            <w:tcBorders>
              <w:top w:val="nil"/>
              <w:left w:val="single" w:sz="12" w:space="0" w:color="auto"/>
              <w:bottom w:val="single" w:sz="8" w:space="0" w:color="000000"/>
              <w:right w:val="single" w:sz="8" w:space="0" w:color="auto"/>
            </w:tcBorders>
            <w:shd w:val="clear" w:color="auto" w:fill="auto"/>
            <w:vAlign w:val="center"/>
            <w:hideMark/>
          </w:tcPr>
          <w:p w:rsidR="00285688" w:rsidRPr="00285688" w:rsidRDefault="00285688" w:rsidP="00285688">
            <w:pPr>
              <w:widowControl/>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职责六</w:t>
            </w:r>
          </w:p>
        </w:tc>
        <w:tc>
          <w:tcPr>
            <w:tcW w:w="6462" w:type="dxa"/>
            <w:gridSpan w:val="5"/>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jc w:val="left"/>
              <w:rPr>
                <w:rFonts w:ascii="宋体" w:hAnsi="宋体" w:cs="宋体"/>
                <w:b/>
                <w:bCs/>
                <w:color w:val="000000"/>
                <w:kern w:val="0"/>
                <w:sz w:val="18"/>
                <w:szCs w:val="18"/>
              </w:rPr>
            </w:pPr>
            <w:r w:rsidRPr="00285688">
              <w:rPr>
                <w:rFonts w:ascii="宋体" w:hAnsi="宋体" w:cs="宋体" w:hint="eastAsia"/>
                <w:b/>
                <w:bCs/>
                <w:color w:val="000000"/>
                <w:kern w:val="0"/>
                <w:sz w:val="18"/>
                <w:szCs w:val="18"/>
              </w:rPr>
              <w:t>职责表述：</w:t>
            </w:r>
            <w:r w:rsidRPr="00285688">
              <w:rPr>
                <w:rFonts w:ascii="宋体" w:hAnsi="宋体" w:cs="宋体" w:hint="eastAsia"/>
                <w:color w:val="000000"/>
                <w:kern w:val="0"/>
                <w:sz w:val="18"/>
                <w:szCs w:val="18"/>
              </w:rPr>
              <w:t>会计核算业务指导、培训和咨询</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工作频率</w:t>
            </w:r>
          </w:p>
        </w:tc>
      </w:tr>
      <w:tr w:rsidR="00285688" w:rsidRPr="00285688" w:rsidTr="00CA4177">
        <w:trPr>
          <w:trHeight w:val="621"/>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nil"/>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w:t>
            </w: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1.根据财会政策，制定会计核算指引，并对相关财务人员进行业务培训、指导；</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不定期</w:t>
            </w:r>
          </w:p>
        </w:tc>
      </w:tr>
      <w:tr w:rsidR="00285688" w:rsidRPr="00285688" w:rsidTr="00CA4177">
        <w:trPr>
          <w:trHeight w:val="376"/>
        </w:trPr>
        <w:tc>
          <w:tcPr>
            <w:tcW w:w="1293" w:type="dxa"/>
            <w:vMerge/>
            <w:tcBorders>
              <w:top w:val="nil"/>
              <w:left w:val="single" w:sz="12" w:space="0" w:color="auto"/>
              <w:bottom w:val="single" w:sz="8" w:space="0" w:color="000000"/>
              <w:right w:val="single" w:sz="8" w:space="0" w:color="auto"/>
            </w:tcBorders>
            <w:vAlign w:val="center"/>
            <w:hideMark/>
          </w:tcPr>
          <w:p w:rsidR="00285688" w:rsidRPr="00285688" w:rsidRDefault="00285688" w:rsidP="00285688">
            <w:pPr>
              <w:widowControl/>
              <w:jc w:val="left"/>
              <w:rPr>
                <w:rFonts w:ascii="宋体" w:hAnsi="宋体" w:cs="宋体"/>
                <w:b/>
                <w:bCs/>
                <w:color w:val="000000"/>
                <w:kern w:val="0"/>
                <w:sz w:val="18"/>
                <w:szCs w:val="18"/>
              </w:rPr>
            </w:pPr>
          </w:p>
        </w:tc>
        <w:tc>
          <w:tcPr>
            <w:tcW w:w="990" w:type="dxa"/>
            <w:gridSpan w:val="2"/>
            <w:tcBorders>
              <w:top w:val="nil"/>
              <w:left w:val="nil"/>
              <w:bottom w:val="single" w:sz="8" w:space="0" w:color="auto"/>
              <w:right w:val="single" w:sz="8" w:space="0" w:color="auto"/>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内容</w:t>
            </w:r>
          </w:p>
        </w:tc>
        <w:tc>
          <w:tcPr>
            <w:tcW w:w="5472" w:type="dxa"/>
            <w:gridSpan w:val="3"/>
            <w:tcBorders>
              <w:top w:val="single" w:sz="8" w:space="0" w:color="auto"/>
              <w:left w:val="nil"/>
              <w:bottom w:val="single" w:sz="8" w:space="0" w:color="auto"/>
              <w:right w:val="single" w:sz="8" w:space="0" w:color="000000"/>
            </w:tcBorders>
            <w:shd w:val="clear" w:color="auto" w:fill="auto"/>
            <w:vAlign w:val="center"/>
            <w:hideMark/>
          </w:tcPr>
          <w:p w:rsidR="00285688" w:rsidRPr="00285688" w:rsidRDefault="00285688" w:rsidP="00285688">
            <w:pPr>
              <w:widowControl/>
              <w:rPr>
                <w:rFonts w:ascii="宋体" w:hAnsi="宋体" w:cs="宋体"/>
                <w:color w:val="000000"/>
                <w:kern w:val="0"/>
                <w:sz w:val="18"/>
                <w:szCs w:val="18"/>
              </w:rPr>
            </w:pPr>
            <w:r w:rsidRPr="00285688">
              <w:rPr>
                <w:rFonts w:ascii="宋体" w:hAnsi="宋体" w:cs="宋体" w:hint="eastAsia"/>
                <w:color w:val="000000"/>
                <w:kern w:val="0"/>
                <w:sz w:val="18"/>
                <w:szCs w:val="18"/>
              </w:rPr>
              <w:t>2.为子公司会计核算业务答疑。</w:t>
            </w:r>
          </w:p>
        </w:tc>
        <w:tc>
          <w:tcPr>
            <w:tcW w:w="1293" w:type="dxa"/>
            <w:tcBorders>
              <w:top w:val="nil"/>
              <w:left w:val="nil"/>
              <w:bottom w:val="single" w:sz="8" w:space="0" w:color="auto"/>
              <w:right w:val="single" w:sz="12" w:space="0" w:color="auto"/>
            </w:tcBorders>
            <w:shd w:val="clear" w:color="auto" w:fill="auto"/>
            <w:vAlign w:val="center"/>
            <w:hideMark/>
          </w:tcPr>
          <w:p w:rsidR="00285688" w:rsidRPr="00285688" w:rsidRDefault="00285688" w:rsidP="00285688">
            <w:pPr>
              <w:widowControl/>
              <w:jc w:val="center"/>
              <w:rPr>
                <w:rFonts w:ascii="宋体" w:hAnsi="宋体" w:cs="宋体"/>
                <w:color w:val="000000"/>
                <w:kern w:val="0"/>
                <w:sz w:val="18"/>
                <w:szCs w:val="18"/>
              </w:rPr>
            </w:pPr>
            <w:r w:rsidRPr="00285688">
              <w:rPr>
                <w:rFonts w:ascii="宋体" w:hAnsi="宋体" w:cs="宋体" w:hint="eastAsia"/>
                <w:color w:val="000000"/>
                <w:kern w:val="0"/>
                <w:sz w:val="18"/>
                <w:szCs w:val="18"/>
              </w:rPr>
              <w:t>不定期</w:t>
            </w:r>
          </w:p>
        </w:tc>
      </w:tr>
      <w:tr w:rsidR="00285688" w:rsidRPr="00285688" w:rsidTr="00CA4177">
        <w:trPr>
          <w:trHeight w:val="376"/>
        </w:trPr>
        <w:tc>
          <w:tcPr>
            <w:tcW w:w="9048" w:type="dxa"/>
            <w:gridSpan w:val="7"/>
            <w:tcBorders>
              <w:top w:val="single" w:sz="8" w:space="0" w:color="auto"/>
              <w:left w:val="single" w:sz="12" w:space="0" w:color="auto"/>
              <w:bottom w:val="single" w:sz="8" w:space="0" w:color="auto"/>
              <w:right w:val="single" w:sz="12" w:space="0" w:color="000000"/>
            </w:tcBorders>
            <w:shd w:val="clear" w:color="auto" w:fill="auto"/>
            <w:vAlign w:val="center"/>
            <w:hideMark/>
          </w:tcPr>
          <w:p w:rsidR="00285688" w:rsidRPr="00285688" w:rsidRDefault="00285688" w:rsidP="00285688">
            <w:pPr>
              <w:widowControl/>
              <w:jc w:val="left"/>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工作权限：</w:t>
            </w:r>
          </w:p>
        </w:tc>
      </w:tr>
      <w:tr w:rsidR="00285688" w:rsidRPr="00285688" w:rsidTr="00CA4177">
        <w:trPr>
          <w:trHeight w:val="376"/>
        </w:trPr>
        <w:tc>
          <w:tcPr>
            <w:tcW w:w="9048" w:type="dxa"/>
            <w:gridSpan w:val="7"/>
            <w:tcBorders>
              <w:top w:val="single" w:sz="8" w:space="0" w:color="auto"/>
              <w:left w:val="single" w:sz="12" w:space="0" w:color="auto"/>
              <w:bottom w:val="single" w:sz="8" w:space="0" w:color="auto"/>
              <w:right w:val="single" w:sz="12" w:space="0" w:color="000000"/>
            </w:tcBorders>
            <w:shd w:val="clear" w:color="auto" w:fill="auto"/>
            <w:vAlign w:val="center"/>
            <w:hideMark/>
          </w:tcPr>
          <w:p w:rsidR="00285688" w:rsidRPr="00285688" w:rsidRDefault="00285688" w:rsidP="00285688">
            <w:pPr>
              <w:widowControl/>
              <w:jc w:val="left"/>
              <w:rPr>
                <w:rFonts w:ascii="宋体" w:hAnsi="宋体" w:cs="宋体"/>
                <w:color w:val="000000"/>
                <w:kern w:val="0"/>
                <w:sz w:val="18"/>
                <w:szCs w:val="18"/>
              </w:rPr>
            </w:pPr>
            <w:r w:rsidRPr="00285688">
              <w:rPr>
                <w:rFonts w:ascii="宋体" w:hAnsi="宋体" w:cs="宋体" w:hint="eastAsia"/>
                <w:color w:val="000000"/>
                <w:kern w:val="0"/>
                <w:sz w:val="18"/>
                <w:szCs w:val="18"/>
              </w:rPr>
              <w:t>对业务范围内工作有建议权</w:t>
            </w:r>
            <w:r w:rsidR="00CA4177">
              <w:rPr>
                <w:rFonts w:ascii="宋体" w:hAnsi="宋体" w:cs="宋体" w:hint="eastAsia"/>
                <w:color w:val="000000"/>
                <w:kern w:val="0"/>
                <w:sz w:val="18"/>
                <w:szCs w:val="18"/>
              </w:rPr>
              <w:t>。</w:t>
            </w:r>
          </w:p>
        </w:tc>
      </w:tr>
      <w:tr w:rsidR="00285688" w:rsidRPr="00285688" w:rsidTr="00CA4177">
        <w:trPr>
          <w:trHeight w:val="376"/>
        </w:trPr>
        <w:tc>
          <w:tcPr>
            <w:tcW w:w="9048" w:type="dxa"/>
            <w:gridSpan w:val="7"/>
            <w:tcBorders>
              <w:top w:val="single" w:sz="8" w:space="0" w:color="auto"/>
              <w:left w:val="single" w:sz="12" w:space="0" w:color="auto"/>
              <w:bottom w:val="single" w:sz="8" w:space="0" w:color="auto"/>
              <w:right w:val="single" w:sz="12" w:space="0" w:color="000000"/>
            </w:tcBorders>
            <w:shd w:val="clear" w:color="auto" w:fill="auto"/>
            <w:vAlign w:val="center"/>
            <w:hideMark/>
          </w:tcPr>
          <w:p w:rsidR="00285688" w:rsidRPr="00285688" w:rsidRDefault="00285688" w:rsidP="00285688">
            <w:pPr>
              <w:widowControl/>
              <w:jc w:val="left"/>
              <w:rPr>
                <w:rFonts w:ascii="宋体" w:hAnsi="宋体" w:cs="宋体"/>
                <w:b/>
                <w:bCs/>
                <w:color w:val="000000"/>
                <w:kern w:val="0"/>
                <w:sz w:val="18"/>
                <w:szCs w:val="18"/>
              </w:rPr>
            </w:pPr>
            <w:r w:rsidRPr="00285688">
              <w:rPr>
                <w:rFonts w:ascii="宋体" w:hAnsi="宋体" w:cs="宋体" w:hint="eastAsia"/>
                <w:b/>
                <w:bCs/>
                <w:color w:val="000000"/>
                <w:kern w:val="0"/>
                <w:sz w:val="18"/>
                <w:szCs w:val="18"/>
              </w:rPr>
              <w:t>工作协调关系：</w:t>
            </w:r>
          </w:p>
        </w:tc>
      </w:tr>
      <w:tr w:rsidR="00285688" w:rsidRPr="00285688" w:rsidTr="00CA4177">
        <w:trPr>
          <w:trHeight w:val="376"/>
        </w:trPr>
        <w:tc>
          <w:tcPr>
            <w:tcW w:w="2283" w:type="dxa"/>
            <w:gridSpan w:val="3"/>
            <w:tcBorders>
              <w:top w:val="single" w:sz="8" w:space="0" w:color="auto"/>
              <w:left w:val="single" w:sz="12" w:space="0" w:color="auto"/>
              <w:bottom w:val="single" w:sz="8" w:space="0" w:color="auto"/>
              <w:right w:val="single" w:sz="8" w:space="0" w:color="000000"/>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外部协调关系</w:t>
            </w:r>
          </w:p>
        </w:tc>
        <w:tc>
          <w:tcPr>
            <w:tcW w:w="6765" w:type="dxa"/>
            <w:gridSpan w:val="4"/>
            <w:tcBorders>
              <w:top w:val="single" w:sz="8" w:space="0" w:color="auto"/>
              <w:left w:val="nil"/>
              <w:bottom w:val="single" w:sz="8" w:space="0" w:color="auto"/>
              <w:right w:val="single" w:sz="12" w:space="0" w:color="000000"/>
            </w:tcBorders>
            <w:shd w:val="clear" w:color="auto" w:fill="auto"/>
            <w:vAlign w:val="center"/>
            <w:hideMark/>
          </w:tcPr>
          <w:p w:rsidR="00285688" w:rsidRPr="00285688" w:rsidRDefault="00285688" w:rsidP="00285688">
            <w:pPr>
              <w:widowControl/>
              <w:jc w:val="left"/>
              <w:rPr>
                <w:rFonts w:ascii="宋体" w:hAnsi="宋体" w:cs="宋体"/>
                <w:color w:val="000000"/>
                <w:kern w:val="0"/>
                <w:sz w:val="18"/>
                <w:szCs w:val="18"/>
              </w:rPr>
            </w:pPr>
            <w:r w:rsidRPr="00285688">
              <w:rPr>
                <w:rFonts w:ascii="宋体" w:hAnsi="宋体" w:cs="宋体" w:hint="eastAsia"/>
                <w:color w:val="000000"/>
                <w:kern w:val="0"/>
                <w:sz w:val="18"/>
                <w:szCs w:val="18"/>
              </w:rPr>
              <w:t>中国电气装备、证监局等</w:t>
            </w:r>
          </w:p>
        </w:tc>
      </w:tr>
      <w:tr w:rsidR="00285688" w:rsidRPr="00285688" w:rsidTr="00CA4177">
        <w:trPr>
          <w:trHeight w:val="376"/>
        </w:trPr>
        <w:tc>
          <w:tcPr>
            <w:tcW w:w="2283" w:type="dxa"/>
            <w:gridSpan w:val="3"/>
            <w:tcBorders>
              <w:top w:val="single" w:sz="8" w:space="0" w:color="auto"/>
              <w:left w:val="single" w:sz="12" w:space="0" w:color="auto"/>
              <w:bottom w:val="single" w:sz="12" w:space="0" w:color="auto"/>
              <w:right w:val="single" w:sz="8" w:space="0" w:color="000000"/>
            </w:tcBorders>
            <w:shd w:val="clear" w:color="auto" w:fill="auto"/>
            <w:vAlign w:val="center"/>
            <w:hideMark/>
          </w:tcPr>
          <w:p w:rsidR="00285688" w:rsidRPr="00285688" w:rsidRDefault="00285688" w:rsidP="00285688">
            <w:pPr>
              <w:widowControl/>
              <w:jc w:val="center"/>
              <w:rPr>
                <w:rFonts w:ascii="宋体" w:hAnsi="宋体" w:cs="宋体"/>
                <w:b/>
                <w:bCs/>
                <w:color w:val="000000"/>
                <w:kern w:val="0"/>
                <w:sz w:val="18"/>
                <w:szCs w:val="18"/>
              </w:rPr>
            </w:pPr>
            <w:r w:rsidRPr="00285688">
              <w:rPr>
                <w:rFonts w:ascii="宋体" w:hAnsi="宋体" w:cs="宋体" w:hint="eastAsia"/>
                <w:b/>
                <w:bCs/>
                <w:color w:val="000000"/>
                <w:kern w:val="0"/>
                <w:sz w:val="18"/>
                <w:szCs w:val="18"/>
              </w:rPr>
              <w:t>内部协调关系</w:t>
            </w:r>
          </w:p>
        </w:tc>
        <w:tc>
          <w:tcPr>
            <w:tcW w:w="6765" w:type="dxa"/>
            <w:gridSpan w:val="4"/>
            <w:tcBorders>
              <w:top w:val="single" w:sz="8" w:space="0" w:color="auto"/>
              <w:left w:val="nil"/>
              <w:bottom w:val="single" w:sz="12" w:space="0" w:color="auto"/>
              <w:right w:val="single" w:sz="12" w:space="0" w:color="000000"/>
            </w:tcBorders>
            <w:shd w:val="clear" w:color="auto" w:fill="auto"/>
            <w:vAlign w:val="center"/>
            <w:hideMark/>
          </w:tcPr>
          <w:p w:rsidR="00285688" w:rsidRPr="00285688" w:rsidRDefault="00285688" w:rsidP="00285688">
            <w:pPr>
              <w:widowControl/>
              <w:jc w:val="left"/>
              <w:rPr>
                <w:rFonts w:ascii="宋体" w:hAnsi="宋体" w:cs="宋体"/>
                <w:color w:val="000000"/>
                <w:kern w:val="0"/>
                <w:sz w:val="18"/>
                <w:szCs w:val="18"/>
              </w:rPr>
            </w:pPr>
            <w:r w:rsidRPr="00285688">
              <w:rPr>
                <w:rFonts w:ascii="宋体" w:hAnsi="宋体" w:cs="宋体" w:hint="eastAsia"/>
                <w:color w:val="000000"/>
                <w:kern w:val="0"/>
                <w:sz w:val="18"/>
                <w:szCs w:val="18"/>
              </w:rPr>
              <w:t>总部各职能部门、子公司</w:t>
            </w:r>
          </w:p>
        </w:tc>
      </w:tr>
    </w:tbl>
    <w:p w:rsidR="00234F74" w:rsidRPr="00F55EF1" w:rsidRDefault="00234F74" w:rsidP="00285688">
      <w:pPr>
        <w:jc w:val="center"/>
        <w:rPr>
          <w:rFonts w:ascii="宋体" w:hAnsi="宋体"/>
        </w:rPr>
      </w:pPr>
    </w:p>
    <w:sectPr w:rsidR="00234F74" w:rsidRPr="00F55EF1" w:rsidSect="000768CA">
      <w:headerReference w:type="default" r:id="rId7"/>
      <w:footerReference w:type="default" r:id="rId8"/>
      <w:pgSz w:w="11906" w:h="16838"/>
      <w:pgMar w:top="1276" w:right="1800" w:bottom="1440" w:left="1800" w:header="102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F5E" w:rsidRDefault="002E0F5E" w:rsidP="00416C0D">
      <w:r>
        <w:separator/>
      </w:r>
    </w:p>
  </w:endnote>
  <w:endnote w:type="continuationSeparator" w:id="1">
    <w:p w:rsidR="002E0F5E" w:rsidRDefault="002E0F5E" w:rsidP="00416C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7850827"/>
      <w:docPartObj>
        <w:docPartGallery w:val="Page Numbers (Bottom of Page)"/>
        <w:docPartUnique/>
      </w:docPartObj>
    </w:sdtPr>
    <w:sdtContent>
      <w:p w:rsidR="005E6755" w:rsidRDefault="00957750">
        <w:pPr>
          <w:pStyle w:val="a4"/>
          <w:jc w:val="center"/>
        </w:pPr>
        <w:r>
          <w:rPr>
            <w:noProof/>
            <w:lang w:val="zh-CN"/>
          </w:rPr>
          <w:fldChar w:fldCharType="begin"/>
        </w:r>
        <w:r w:rsidR="005E6755">
          <w:rPr>
            <w:noProof/>
            <w:lang w:val="zh-CN"/>
          </w:rPr>
          <w:instrText>PAGE   \* MERGEFORMAT</w:instrText>
        </w:r>
        <w:r>
          <w:rPr>
            <w:noProof/>
            <w:lang w:val="zh-CN"/>
          </w:rPr>
          <w:fldChar w:fldCharType="separate"/>
        </w:r>
        <w:r w:rsidR="00852769">
          <w:rPr>
            <w:noProof/>
            <w:lang w:val="zh-CN"/>
          </w:rPr>
          <w:t>1</w:t>
        </w:r>
        <w:r>
          <w:rPr>
            <w:noProof/>
            <w:lang w:val="zh-CN"/>
          </w:rPr>
          <w:fldChar w:fldCharType="end"/>
        </w:r>
      </w:p>
    </w:sdtContent>
  </w:sdt>
  <w:p w:rsidR="005E6755" w:rsidRDefault="005E675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F5E" w:rsidRDefault="002E0F5E" w:rsidP="00416C0D">
      <w:r>
        <w:separator/>
      </w:r>
    </w:p>
  </w:footnote>
  <w:footnote w:type="continuationSeparator" w:id="1">
    <w:p w:rsidR="002E0F5E" w:rsidRDefault="002E0F5E" w:rsidP="00416C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755" w:rsidRDefault="005E6755" w:rsidP="00E75B3A">
    <w:pPr>
      <w:pStyle w:val="a3"/>
      <w:pBdr>
        <w:bottom w:val="none" w:sz="0" w:space="0" w:color="auto"/>
      </w:pBdr>
      <w:jc w:val="right"/>
    </w:pPr>
    <w:r>
      <w:rPr>
        <w:rFonts w:ascii="宋体" w:hAnsi="宋体" w:hint="eastAsia"/>
        <w:noProof/>
      </w:rPr>
      <w:t xml:space="preserve">                                 中国西电</w:t>
    </w:r>
    <w:r w:rsidRPr="00F828B7">
      <w:rPr>
        <w:rFonts w:ascii="宋体" w:hAnsi="宋体" w:hint="eastAsia"/>
        <w:noProof/>
      </w:rPr>
      <w:t>集团</w:t>
    </w:r>
    <w:r>
      <w:rPr>
        <w:rFonts w:ascii="宋体" w:hAnsi="宋体" w:hint="eastAsia"/>
        <w:noProof/>
      </w:rPr>
      <w:t>总部岗位说明书汇编</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16BE7"/>
    <w:multiLevelType w:val="hybridMultilevel"/>
    <w:tmpl w:val="81B805EC"/>
    <w:lvl w:ilvl="0" w:tplc="9AC85D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632489"/>
    <w:multiLevelType w:val="hybridMultilevel"/>
    <w:tmpl w:val="2696D166"/>
    <w:lvl w:ilvl="0" w:tplc="5F8A9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AC0300"/>
    <w:multiLevelType w:val="hybridMultilevel"/>
    <w:tmpl w:val="C9C04D70"/>
    <w:lvl w:ilvl="0" w:tplc="80829F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655413"/>
    <w:multiLevelType w:val="hybridMultilevel"/>
    <w:tmpl w:val="60783542"/>
    <w:lvl w:ilvl="0" w:tplc="EED2B788">
      <w:start w:val="1"/>
      <w:numFmt w:val="decimal"/>
      <w:lvlText w:val="%1、"/>
      <w:lvlJc w:val="left"/>
      <w:pPr>
        <w:ind w:left="360" w:hanging="360"/>
      </w:pPr>
      <w:rPr>
        <w:rFonts w:cs="Arial"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F516046"/>
    <w:multiLevelType w:val="hybridMultilevel"/>
    <w:tmpl w:val="94283046"/>
    <w:lvl w:ilvl="0" w:tplc="B0A8CDE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F91024"/>
    <w:multiLevelType w:val="hybridMultilevel"/>
    <w:tmpl w:val="F56AA0B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AFE397C"/>
    <w:multiLevelType w:val="hybridMultilevel"/>
    <w:tmpl w:val="F4F60F98"/>
    <w:lvl w:ilvl="0" w:tplc="9D649FBC">
      <w:start w:val="1"/>
      <w:numFmt w:val="bullet"/>
      <w:lvlText w:val="-"/>
      <w:lvlJc w:val="left"/>
      <w:pPr>
        <w:ind w:left="420" w:hanging="420"/>
      </w:pPr>
      <w:rPr>
        <w:rFonts w:ascii="宋体" w:eastAsia="宋体" w:hAnsi="宋体" w:hint="eastAsia"/>
        <w:b/>
        <w:i w:val="0"/>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C89694E"/>
    <w:multiLevelType w:val="hybridMultilevel"/>
    <w:tmpl w:val="EFAE7AB4"/>
    <w:lvl w:ilvl="0" w:tplc="3440F5A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616096"/>
    <w:multiLevelType w:val="hybridMultilevel"/>
    <w:tmpl w:val="31F25A80"/>
    <w:lvl w:ilvl="0" w:tplc="92347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3"/>
  </w:num>
  <w:num w:numId="6">
    <w:abstractNumId w:val="7"/>
  </w:num>
  <w:num w:numId="7">
    <w:abstractNumId w:val="4"/>
  </w:num>
  <w:num w:numId="8">
    <w:abstractNumId w:val="0"/>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6C0D"/>
    <w:rsid w:val="00002CE7"/>
    <w:rsid w:val="000032A1"/>
    <w:rsid w:val="000143CA"/>
    <w:rsid w:val="00021216"/>
    <w:rsid w:val="000248EB"/>
    <w:rsid w:val="000429E6"/>
    <w:rsid w:val="000569F9"/>
    <w:rsid w:val="00060A01"/>
    <w:rsid w:val="000768CA"/>
    <w:rsid w:val="00076C6F"/>
    <w:rsid w:val="00084240"/>
    <w:rsid w:val="00095B07"/>
    <w:rsid w:val="00096139"/>
    <w:rsid w:val="000A0F65"/>
    <w:rsid w:val="000A3CC0"/>
    <w:rsid w:val="000A51CC"/>
    <w:rsid w:val="000B37C0"/>
    <w:rsid w:val="000B593A"/>
    <w:rsid w:val="000B6B0A"/>
    <w:rsid w:val="000C3319"/>
    <w:rsid w:val="000D28A2"/>
    <w:rsid w:val="000D5289"/>
    <w:rsid w:val="000E223C"/>
    <w:rsid w:val="000F382C"/>
    <w:rsid w:val="0012358C"/>
    <w:rsid w:val="00144C14"/>
    <w:rsid w:val="0015148A"/>
    <w:rsid w:val="0016434F"/>
    <w:rsid w:val="00171F2A"/>
    <w:rsid w:val="00173E86"/>
    <w:rsid w:val="00176646"/>
    <w:rsid w:val="00176E00"/>
    <w:rsid w:val="00180069"/>
    <w:rsid w:val="00187E0D"/>
    <w:rsid w:val="00191B02"/>
    <w:rsid w:val="001A3F84"/>
    <w:rsid w:val="001B28CE"/>
    <w:rsid w:val="001B472A"/>
    <w:rsid w:val="001B57C5"/>
    <w:rsid w:val="001C05F2"/>
    <w:rsid w:val="001C5102"/>
    <w:rsid w:val="001D1840"/>
    <w:rsid w:val="001D5812"/>
    <w:rsid w:val="001D6641"/>
    <w:rsid w:val="001E1294"/>
    <w:rsid w:val="001E4E33"/>
    <w:rsid w:val="002127C3"/>
    <w:rsid w:val="00217776"/>
    <w:rsid w:val="00232257"/>
    <w:rsid w:val="00234F74"/>
    <w:rsid w:val="00283E12"/>
    <w:rsid w:val="00285688"/>
    <w:rsid w:val="002860D5"/>
    <w:rsid w:val="00290A7B"/>
    <w:rsid w:val="00291717"/>
    <w:rsid w:val="00297B3B"/>
    <w:rsid w:val="002A0E42"/>
    <w:rsid w:val="002B30F9"/>
    <w:rsid w:val="002E024C"/>
    <w:rsid w:val="002E0F5E"/>
    <w:rsid w:val="002F7FA3"/>
    <w:rsid w:val="00305EA4"/>
    <w:rsid w:val="003133FB"/>
    <w:rsid w:val="00323EFC"/>
    <w:rsid w:val="0032447D"/>
    <w:rsid w:val="00325ED1"/>
    <w:rsid w:val="003308C5"/>
    <w:rsid w:val="00351279"/>
    <w:rsid w:val="00373FD9"/>
    <w:rsid w:val="00374E0C"/>
    <w:rsid w:val="00391CC9"/>
    <w:rsid w:val="003A08F6"/>
    <w:rsid w:val="003A7572"/>
    <w:rsid w:val="003C1C05"/>
    <w:rsid w:val="003C2CD5"/>
    <w:rsid w:val="003D5587"/>
    <w:rsid w:val="00412990"/>
    <w:rsid w:val="00414EF3"/>
    <w:rsid w:val="00416C0D"/>
    <w:rsid w:val="00422E67"/>
    <w:rsid w:val="00426BF2"/>
    <w:rsid w:val="00435231"/>
    <w:rsid w:val="00441124"/>
    <w:rsid w:val="00441740"/>
    <w:rsid w:val="004424CD"/>
    <w:rsid w:val="00455E0E"/>
    <w:rsid w:val="004600A3"/>
    <w:rsid w:val="004717F3"/>
    <w:rsid w:val="004A749A"/>
    <w:rsid w:val="004B2A48"/>
    <w:rsid w:val="004B575D"/>
    <w:rsid w:val="004B7E57"/>
    <w:rsid w:val="004C7A9F"/>
    <w:rsid w:val="004D4A1D"/>
    <w:rsid w:val="004D6AC3"/>
    <w:rsid w:val="004E02C9"/>
    <w:rsid w:val="004E6A59"/>
    <w:rsid w:val="004E79F0"/>
    <w:rsid w:val="004F4209"/>
    <w:rsid w:val="0051304C"/>
    <w:rsid w:val="00522CCD"/>
    <w:rsid w:val="005305D8"/>
    <w:rsid w:val="00546D40"/>
    <w:rsid w:val="00553789"/>
    <w:rsid w:val="00570341"/>
    <w:rsid w:val="0058312F"/>
    <w:rsid w:val="005A22DC"/>
    <w:rsid w:val="005A7E2A"/>
    <w:rsid w:val="005B193D"/>
    <w:rsid w:val="005C320E"/>
    <w:rsid w:val="005E3D47"/>
    <w:rsid w:val="005E6755"/>
    <w:rsid w:val="005F0F36"/>
    <w:rsid w:val="005F2C1F"/>
    <w:rsid w:val="005F3ED7"/>
    <w:rsid w:val="005F42B3"/>
    <w:rsid w:val="00610BCA"/>
    <w:rsid w:val="00612872"/>
    <w:rsid w:val="00614252"/>
    <w:rsid w:val="00625BCC"/>
    <w:rsid w:val="006371BA"/>
    <w:rsid w:val="00664648"/>
    <w:rsid w:val="0067580B"/>
    <w:rsid w:val="0067798C"/>
    <w:rsid w:val="00686715"/>
    <w:rsid w:val="006966B4"/>
    <w:rsid w:val="006973B3"/>
    <w:rsid w:val="006B29CF"/>
    <w:rsid w:val="006B5986"/>
    <w:rsid w:val="006D269F"/>
    <w:rsid w:val="006E08ED"/>
    <w:rsid w:val="006E2596"/>
    <w:rsid w:val="006E773E"/>
    <w:rsid w:val="006F1B17"/>
    <w:rsid w:val="006F4293"/>
    <w:rsid w:val="006F5D51"/>
    <w:rsid w:val="006F7467"/>
    <w:rsid w:val="00703A69"/>
    <w:rsid w:val="00727CAF"/>
    <w:rsid w:val="00730ABF"/>
    <w:rsid w:val="00747ED4"/>
    <w:rsid w:val="007501BE"/>
    <w:rsid w:val="007509B8"/>
    <w:rsid w:val="00764A4C"/>
    <w:rsid w:val="0077320C"/>
    <w:rsid w:val="00781C62"/>
    <w:rsid w:val="00784458"/>
    <w:rsid w:val="00792CE5"/>
    <w:rsid w:val="007A5BAD"/>
    <w:rsid w:val="007A6C3A"/>
    <w:rsid w:val="007A73FC"/>
    <w:rsid w:val="007A79F3"/>
    <w:rsid w:val="007C349F"/>
    <w:rsid w:val="007D33D2"/>
    <w:rsid w:val="007F169D"/>
    <w:rsid w:val="007F5CE2"/>
    <w:rsid w:val="008134DC"/>
    <w:rsid w:val="00816405"/>
    <w:rsid w:val="008240B3"/>
    <w:rsid w:val="008269F1"/>
    <w:rsid w:val="0083323F"/>
    <w:rsid w:val="00835108"/>
    <w:rsid w:val="00835C8E"/>
    <w:rsid w:val="008361F5"/>
    <w:rsid w:val="0084170B"/>
    <w:rsid w:val="00844370"/>
    <w:rsid w:val="00847DBF"/>
    <w:rsid w:val="00852769"/>
    <w:rsid w:val="00861597"/>
    <w:rsid w:val="008704A8"/>
    <w:rsid w:val="008A45C0"/>
    <w:rsid w:val="008A4AC4"/>
    <w:rsid w:val="008A7574"/>
    <w:rsid w:val="008C5F92"/>
    <w:rsid w:val="008D15FA"/>
    <w:rsid w:val="008E2ADB"/>
    <w:rsid w:val="008E5340"/>
    <w:rsid w:val="008E69C7"/>
    <w:rsid w:val="0091209E"/>
    <w:rsid w:val="00921BDC"/>
    <w:rsid w:val="00924C79"/>
    <w:rsid w:val="009302D9"/>
    <w:rsid w:val="009340F6"/>
    <w:rsid w:val="00940E2A"/>
    <w:rsid w:val="009450B7"/>
    <w:rsid w:val="0094725D"/>
    <w:rsid w:val="009501D4"/>
    <w:rsid w:val="00954B6B"/>
    <w:rsid w:val="00957750"/>
    <w:rsid w:val="00965BE6"/>
    <w:rsid w:val="00977F37"/>
    <w:rsid w:val="009864CF"/>
    <w:rsid w:val="00987B9E"/>
    <w:rsid w:val="00990FA3"/>
    <w:rsid w:val="009B3E63"/>
    <w:rsid w:val="009C4482"/>
    <w:rsid w:val="009D0625"/>
    <w:rsid w:val="009D3313"/>
    <w:rsid w:val="009E3D84"/>
    <w:rsid w:val="009F00FC"/>
    <w:rsid w:val="009F02F4"/>
    <w:rsid w:val="00A0167F"/>
    <w:rsid w:val="00A17402"/>
    <w:rsid w:val="00A21D93"/>
    <w:rsid w:val="00A229C8"/>
    <w:rsid w:val="00A41CC6"/>
    <w:rsid w:val="00A572CB"/>
    <w:rsid w:val="00A62D79"/>
    <w:rsid w:val="00A65D7B"/>
    <w:rsid w:val="00A73573"/>
    <w:rsid w:val="00A90DF7"/>
    <w:rsid w:val="00A91911"/>
    <w:rsid w:val="00A942C4"/>
    <w:rsid w:val="00A95827"/>
    <w:rsid w:val="00AA6497"/>
    <w:rsid w:val="00AC04AE"/>
    <w:rsid w:val="00AC5FDB"/>
    <w:rsid w:val="00AD2A52"/>
    <w:rsid w:val="00AE2DF5"/>
    <w:rsid w:val="00B027B4"/>
    <w:rsid w:val="00B03080"/>
    <w:rsid w:val="00B036F2"/>
    <w:rsid w:val="00B11DDA"/>
    <w:rsid w:val="00B1360B"/>
    <w:rsid w:val="00B1387E"/>
    <w:rsid w:val="00B26545"/>
    <w:rsid w:val="00B32558"/>
    <w:rsid w:val="00B42F40"/>
    <w:rsid w:val="00B53268"/>
    <w:rsid w:val="00B73B14"/>
    <w:rsid w:val="00B82224"/>
    <w:rsid w:val="00B830A8"/>
    <w:rsid w:val="00BA7982"/>
    <w:rsid w:val="00BB38F6"/>
    <w:rsid w:val="00BB51C9"/>
    <w:rsid w:val="00BD6273"/>
    <w:rsid w:val="00C06B1B"/>
    <w:rsid w:val="00C358C1"/>
    <w:rsid w:val="00C44243"/>
    <w:rsid w:val="00C472C9"/>
    <w:rsid w:val="00C500E9"/>
    <w:rsid w:val="00C50226"/>
    <w:rsid w:val="00C545C6"/>
    <w:rsid w:val="00C6486B"/>
    <w:rsid w:val="00C65BF2"/>
    <w:rsid w:val="00C673EF"/>
    <w:rsid w:val="00C7157C"/>
    <w:rsid w:val="00C81A3C"/>
    <w:rsid w:val="00C9018F"/>
    <w:rsid w:val="00CA4177"/>
    <w:rsid w:val="00CA54AB"/>
    <w:rsid w:val="00CA599B"/>
    <w:rsid w:val="00CA775E"/>
    <w:rsid w:val="00CA7C42"/>
    <w:rsid w:val="00CB555A"/>
    <w:rsid w:val="00CC1E84"/>
    <w:rsid w:val="00CD71FE"/>
    <w:rsid w:val="00CE3436"/>
    <w:rsid w:val="00CF66E9"/>
    <w:rsid w:val="00D110EC"/>
    <w:rsid w:val="00D22839"/>
    <w:rsid w:val="00D4043D"/>
    <w:rsid w:val="00D41BD7"/>
    <w:rsid w:val="00D5433C"/>
    <w:rsid w:val="00D60861"/>
    <w:rsid w:val="00D86C66"/>
    <w:rsid w:val="00D92FD0"/>
    <w:rsid w:val="00DB11D6"/>
    <w:rsid w:val="00DB5983"/>
    <w:rsid w:val="00DB658F"/>
    <w:rsid w:val="00DD1690"/>
    <w:rsid w:val="00DE274A"/>
    <w:rsid w:val="00DE62D7"/>
    <w:rsid w:val="00DE78B2"/>
    <w:rsid w:val="00E02E42"/>
    <w:rsid w:val="00E03A27"/>
    <w:rsid w:val="00E16913"/>
    <w:rsid w:val="00E23DE1"/>
    <w:rsid w:val="00E34A2A"/>
    <w:rsid w:val="00E4093F"/>
    <w:rsid w:val="00E447E6"/>
    <w:rsid w:val="00E5161A"/>
    <w:rsid w:val="00E51914"/>
    <w:rsid w:val="00E53667"/>
    <w:rsid w:val="00E56567"/>
    <w:rsid w:val="00E65261"/>
    <w:rsid w:val="00E67F3B"/>
    <w:rsid w:val="00E70D12"/>
    <w:rsid w:val="00E75B3A"/>
    <w:rsid w:val="00E7761A"/>
    <w:rsid w:val="00E82594"/>
    <w:rsid w:val="00E84B60"/>
    <w:rsid w:val="00E85910"/>
    <w:rsid w:val="00E91580"/>
    <w:rsid w:val="00EA4E61"/>
    <w:rsid w:val="00EB48E3"/>
    <w:rsid w:val="00EC2B6A"/>
    <w:rsid w:val="00EC31FA"/>
    <w:rsid w:val="00ED372E"/>
    <w:rsid w:val="00F05D36"/>
    <w:rsid w:val="00F1118E"/>
    <w:rsid w:val="00F114B8"/>
    <w:rsid w:val="00F503BE"/>
    <w:rsid w:val="00F51EB4"/>
    <w:rsid w:val="00F55EF1"/>
    <w:rsid w:val="00F60C0E"/>
    <w:rsid w:val="00F749C6"/>
    <w:rsid w:val="00F850B1"/>
    <w:rsid w:val="00F92052"/>
    <w:rsid w:val="00FD77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0D"/>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5305D8"/>
    <w:pPr>
      <w:keepNext/>
      <w:keepLines/>
      <w:spacing w:line="578" w:lineRule="auto"/>
      <w:jc w:val="center"/>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6C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6C0D"/>
    <w:rPr>
      <w:rFonts w:ascii="Times New Roman" w:eastAsia="宋体" w:hAnsi="Times New Roman" w:cs="Times New Roman"/>
      <w:sz w:val="18"/>
      <w:szCs w:val="18"/>
    </w:rPr>
  </w:style>
  <w:style w:type="paragraph" w:styleId="a4">
    <w:name w:val="footer"/>
    <w:basedOn w:val="a"/>
    <w:link w:val="Char0"/>
    <w:uiPriority w:val="99"/>
    <w:unhideWhenUsed/>
    <w:rsid w:val="00416C0D"/>
    <w:pPr>
      <w:tabs>
        <w:tab w:val="center" w:pos="4153"/>
        <w:tab w:val="right" w:pos="8306"/>
      </w:tabs>
      <w:snapToGrid w:val="0"/>
      <w:jc w:val="left"/>
    </w:pPr>
    <w:rPr>
      <w:sz w:val="18"/>
      <w:szCs w:val="18"/>
    </w:rPr>
  </w:style>
  <w:style w:type="character" w:customStyle="1" w:styleId="Char0">
    <w:name w:val="页脚 Char"/>
    <w:basedOn w:val="a0"/>
    <w:link w:val="a4"/>
    <w:uiPriority w:val="99"/>
    <w:rsid w:val="00416C0D"/>
    <w:rPr>
      <w:rFonts w:ascii="Times New Roman" w:eastAsia="宋体" w:hAnsi="Times New Roman" w:cs="Times New Roman"/>
      <w:sz w:val="18"/>
      <w:szCs w:val="18"/>
    </w:rPr>
  </w:style>
  <w:style w:type="paragraph" w:styleId="a5">
    <w:name w:val="Balloon Text"/>
    <w:basedOn w:val="a"/>
    <w:link w:val="Char1"/>
    <w:uiPriority w:val="99"/>
    <w:semiHidden/>
    <w:unhideWhenUsed/>
    <w:rsid w:val="00416C0D"/>
    <w:rPr>
      <w:sz w:val="18"/>
      <w:szCs w:val="18"/>
    </w:rPr>
  </w:style>
  <w:style w:type="character" w:customStyle="1" w:styleId="Char1">
    <w:name w:val="批注框文本 Char"/>
    <w:basedOn w:val="a0"/>
    <w:link w:val="a5"/>
    <w:uiPriority w:val="99"/>
    <w:semiHidden/>
    <w:rsid w:val="00416C0D"/>
    <w:rPr>
      <w:rFonts w:ascii="Times New Roman" w:eastAsia="宋体" w:hAnsi="Times New Roman" w:cs="Times New Roman"/>
      <w:sz w:val="18"/>
      <w:szCs w:val="18"/>
    </w:rPr>
  </w:style>
  <w:style w:type="paragraph" w:customStyle="1" w:styleId="a6">
    <w:name w:val="表格文字"/>
    <w:basedOn w:val="a"/>
    <w:rsid w:val="004F4209"/>
    <w:pPr>
      <w:spacing w:line="300" w:lineRule="auto"/>
    </w:pPr>
    <w:rPr>
      <w:spacing w:val="10"/>
      <w:szCs w:val="24"/>
    </w:rPr>
  </w:style>
  <w:style w:type="paragraph" w:customStyle="1" w:styleId="10">
    <w:name w:val="纯文本1"/>
    <w:basedOn w:val="a"/>
    <w:rsid w:val="002E024C"/>
    <w:pPr>
      <w:adjustRightInd w:val="0"/>
      <w:textAlignment w:val="baseline"/>
    </w:pPr>
    <w:rPr>
      <w:rFonts w:ascii="宋体" w:hAnsi="Courier New"/>
    </w:rPr>
  </w:style>
  <w:style w:type="paragraph" w:styleId="a7">
    <w:name w:val="Body Text Indent"/>
    <w:basedOn w:val="a"/>
    <w:link w:val="Char2"/>
    <w:rsid w:val="00B036F2"/>
    <w:pPr>
      <w:spacing w:line="560" w:lineRule="exact"/>
      <w:ind w:firstLine="420"/>
    </w:pPr>
    <w:rPr>
      <w:rFonts w:ascii="仿宋_GB2312" w:eastAsia="仿宋_GB2312"/>
      <w:sz w:val="24"/>
      <w:szCs w:val="24"/>
    </w:rPr>
  </w:style>
  <w:style w:type="character" w:customStyle="1" w:styleId="Char2">
    <w:name w:val="正文文本缩进 Char"/>
    <w:basedOn w:val="a0"/>
    <w:link w:val="a7"/>
    <w:rsid w:val="00B036F2"/>
    <w:rPr>
      <w:rFonts w:ascii="仿宋_GB2312" w:eastAsia="仿宋_GB2312" w:hAnsi="Times New Roman" w:cs="Times New Roman"/>
      <w:sz w:val="24"/>
      <w:szCs w:val="24"/>
    </w:rPr>
  </w:style>
  <w:style w:type="paragraph" w:styleId="a8">
    <w:name w:val="List Paragraph"/>
    <w:basedOn w:val="a"/>
    <w:uiPriority w:val="34"/>
    <w:qFormat/>
    <w:rsid w:val="00570341"/>
    <w:pPr>
      <w:ind w:firstLineChars="200" w:firstLine="420"/>
    </w:pPr>
    <w:rPr>
      <w:szCs w:val="24"/>
    </w:rPr>
  </w:style>
  <w:style w:type="paragraph" w:styleId="2">
    <w:name w:val="Body Text 2"/>
    <w:basedOn w:val="a"/>
    <w:link w:val="2Char"/>
    <w:uiPriority w:val="99"/>
    <w:semiHidden/>
    <w:unhideWhenUsed/>
    <w:rsid w:val="00747ED4"/>
    <w:pPr>
      <w:spacing w:after="120" w:line="480" w:lineRule="auto"/>
    </w:pPr>
  </w:style>
  <w:style w:type="character" w:customStyle="1" w:styleId="2Char">
    <w:name w:val="正文文本 2 Char"/>
    <w:basedOn w:val="a0"/>
    <w:link w:val="2"/>
    <w:uiPriority w:val="99"/>
    <w:semiHidden/>
    <w:rsid w:val="00747ED4"/>
    <w:rPr>
      <w:rFonts w:ascii="Times New Roman" w:eastAsia="宋体" w:hAnsi="Times New Roman" w:cs="Times New Roman"/>
      <w:szCs w:val="20"/>
    </w:rPr>
  </w:style>
  <w:style w:type="character" w:customStyle="1" w:styleId="1Char">
    <w:name w:val="标题 1 Char"/>
    <w:basedOn w:val="a0"/>
    <w:link w:val="1"/>
    <w:uiPriority w:val="9"/>
    <w:rsid w:val="005305D8"/>
    <w:rPr>
      <w:rFonts w:ascii="Times New Roman" w:eastAsia="宋体" w:hAnsi="Times New Roman" w:cs="Times New Roman"/>
      <w:b/>
      <w:bCs/>
      <w:kern w:val="44"/>
      <w:sz w:val="30"/>
      <w:szCs w:val="44"/>
    </w:rPr>
  </w:style>
  <w:style w:type="character" w:styleId="a9">
    <w:name w:val="annotation reference"/>
    <w:basedOn w:val="a0"/>
    <w:uiPriority w:val="99"/>
    <w:semiHidden/>
    <w:unhideWhenUsed/>
    <w:rsid w:val="00021216"/>
    <w:rPr>
      <w:sz w:val="21"/>
      <w:szCs w:val="21"/>
    </w:rPr>
  </w:style>
  <w:style w:type="paragraph" w:styleId="aa">
    <w:name w:val="annotation text"/>
    <w:basedOn w:val="a"/>
    <w:link w:val="Char3"/>
    <w:uiPriority w:val="99"/>
    <w:semiHidden/>
    <w:unhideWhenUsed/>
    <w:rsid w:val="00021216"/>
    <w:pPr>
      <w:jc w:val="left"/>
    </w:pPr>
  </w:style>
  <w:style w:type="character" w:customStyle="1" w:styleId="Char3">
    <w:name w:val="批注文字 Char"/>
    <w:basedOn w:val="a0"/>
    <w:link w:val="aa"/>
    <w:uiPriority w:val="99"/>
    <w:semiHidden/>
    <w:rsid w:val="00021216"/>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127627025">
      <w:bodyDiv w:val="1"/>
      <w:marLeft w:val="0"/>
      <w:marRight w:val="0"/>
      <w:marTop w:val="0"/>
      <w:marBottom w:val="0"/>
      <w:divBdr>
        <w:top w:val="none" w:sz="0" w:space="0" w:color="auto"/>
        <w:left w:val="none" w:sz="0" w:space="0" w:color="auto"/>
        <w:bottom w:val="none" w:sz="0" w:space="0" w:color="auto"/>
        <w:right w:val="none" w:sz="0" w:space="0" w:color="auto"/>
      </w:divBdr>
    </w:div>
    <w:div w:id="1569219107">
      <w:bodyDiv w:val="1"/>
      <w:marLeft w:val="0"/>
      <w:marRight w:val="0"/>
      <w:marTop w:val="0"/>
      <w:marBottom w:val="0"/>
      <w:divBdr>
        <w:top w:val="none" w:sz="0" w:space="0" w:color="auto"/>
        <w:left w:val="none" w:sz="0" w:space="0" w:color="auto"/>
        <w:bottom w:val="none" w:sz="0" w:space="0" w:color="auto"/>
        <w:right w:val="none" w:sz="0" w:space="0" w:color="auto"/>
      </w:divBdr>
    </w:div>
    <w:div w:id="1655790839">
      <w:bodyDiv w:val="1"/>
      <w:marLeft w:val="0"/>
      <w:marRight w:val="0"/>
      <w:marTop w:val="0"/>
      <w:marBottom w:val="0"/>
      <w:divBdr>
        <w:top w:val="none" w:sz="0" w:space="0" w:color="auto"/>
        <w:left w:val="none" w:sz="0" w:space="0" w:color="auto"/>
        <w:bottom w:val="none" w:sz="0" w:space="0" w:color="auto"/>
        <w:right w:val="none" w:sz="0" w:space="0" w:color="auto"/>
      </w:divBdr>
    </w:div>
    <w:div w:id="1951739055">
      <w:bodyDiv w:val="1"/>
      <w:marLeft w:val="0"/>
      <w:marRight w:val="0"/>
      <w:marTop w:val="0"/>
      <w:marBottom w:val="0"/>
      <w:divBdr>
        <w:top w:val="none" w:sz="0" w:space="0" w:color="auto"/>
        <w:left w:val="none" w:sz="0" w:space="0" w:color="auto"/>
        <w:bottom w:val="none" w:sz="0" w:space="0" w:color="auto"/>
        <w:right w:val="none" w:sz="0" w:space="0" w:color="auto"/>
      </w:divBdr>
    </w:div>
    <w:div w:id="214684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200</Words>
  <Characters>1145</Characters>
  <Application>Microsoft Office Word</Application>
  <DocSecurity>0</DocSecurity>
  <Lines>9</Lines>
  <Paragraphs>2</Paragraphs>
  <ScaleCrop>false</ScaleCrop>
  <Manager>赵田磊</Manager>
  <Company>爱维龙媒</Company>
  <LinksUpToDate>false</LinksUpToDate>
  <CharactersWithSpaces>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CIIC</dc:creator>
  <cp:lastModifiedBy>严璇</cp:lastModifiedBy>
  <cp:revision>65</cp:revision>
  <dcterms:created xsi:type="dcterms:W3CDTF">2018-08-28T08:09:00Z</dcterms:created>
  <dcterms:modified xsi:type="dcterms:W3CDTF">2022-02-07T10:38:00Z</dcterms:modified>
</cp:coreProperties>
</file>