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方正小标宋简体" w:hAnsi="方正小标宋简体" w:eastAsia="方正小标宋简体" w:cs="方正小标宋简体"/>
          <w:bCs/>
          <w:sz w:val="44"/>
          <w:szCs w:val="44"/>
          <w:highlight w:val="none"/>
          <w:lang w:val="en-US" w:eastAsia="zh-CN"/>
        </w:rPr>
      </w:pPr>
      <w:bookmarkStart w:id="0" w:name="_GoBack"/>
      <w:r>
        <w:rPr>
          <w:rFonts w:hint="eastAsia" w:ascii="方正小标宋简体" w:hAnsi="方正小标宋简体" w:eastAsia="方正小标宋简体" w:cs="方正小标宋简体"/>
          <w:bCs/>
          <w:sz w:val="44"/>
          <w:szCs w:val="44"/>
          <w:highlight w:val="none"/>
        </w:rPr>
        <w:t>中</w:t>
      </w:r>
      <w:r>
        <w:rPr>
          <w:rFonts w:hint="eastAsia" w:ascii="方正小标宋简体" w:hAnsi="方正小标宋简体" w:eastAsia="方正小标宋简体" w:cs="方正小标宋简体"/>
          <w:bCs/>
          <w:sz w:val="44"/>
          <w:szCs w:val="44"/>
          <w:highlight w:val="none"/>
          <w:lang w:val="en-US" w:eastAsia="zh-CN"/>
        </w:rPr>
        <w:t>国化学所属城投公司多岗位招聘高层次人才</w:t>
      </w:r>
    </w:p>
    <w:bookmarkEnd w:id="0"/>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b w:val="0"/>
          <w:bCs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sz w:val="32"/>
          <w:szCs w:val="32"/>
          <w:highlight w:val="none"/>
        </w:rPr>
      </w:pPr>
      <w:r>
        <w:rPr>
          <w:rFonts w:hint="eastAsia" w:ascii="仿宋_GB2312" w:hAnsi="仿宋_GB2312" w:eastAsia="仿宋_GB2312" w:cs="仿宋_GB2312"/>
          <w:b w:val="0"/>
          <w:bCs/>
          <w:sz w:val="32"/>
          <w:szCs w:val="32"/>
          <w:highlight w:val="none"/>
        </w:rPr>
        <w:t>中国化学工程集团有限公司是国务院国资委直接监管的大型企业集团，是我国工程领域资质最齐全、功能最完备、业务链最完整、知识技术密集、规模最大的国有工业工程企业，是我国石油和化学工业体系的缔造者，是先进工业综合解决方案的提供者，是工程建设体制机制改革的先行者，是共建“一带一路”的排头兵，是清洁能源工程领域的领军者，是建设美丽中国的实践者。业务覆盖化工、石油化工、新型煤化工、天然气及精细化工、新材料、电力、市政等工程领域。自1995年以来连续被美国权威刊物《工程新闻记录》发布为全球250强承包商，2021年ENR名列第17位，目前在全球油气行业工程建设公司中排名首位。</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val="0"/>
          <w:sz w:val="32"/>
          <w:szCs w:val="32"/>
          <w:highlight w:val="none"/>
        </w:rPr>
        <w:t>中化</w:t>
      </w:r>
      <w:r>
        <w:rPr>
          <w:rFonts w:hint="eastAsia" w:ascii="仿宋_GB2312" w:hAnsi="仿宋_GB2312" w:eastAsia="仿宋_GB2312" w:cs="仿宋_GB2312"/>
          <w:b/>
          <w:bCs w:val="0"/>
          <w:sz w:val="32"/>
          <w:szCs w:val="32"/>
          <w:highlight w:val="none"/>
          <w:lang w:eastAsia="zh-CN"/>
        </w:rPr>
        <w:t>学</w:t>
      </w:r>
      <w:r>
        <w:rPr>
          <w:rFonts w:hint="eastAsia" w:ascii="仿宋_GB2312" w:hAnsi="仿宋_GB2312" w:eastAsia="仿宋_GB2312" w:cs="仿宋_GB2312"/>
          <w:b/>
          <w:bCs w:val="0"/>
          <w:sz w:val="32"/>
          <w:szCs w:val="32"/>
          <w:highlight w:val="none"/>
        </w:rPr>
        <w:t>城市投资有限公司</w:t>
      </w:r>
      <w:r>
        <w:rPr>
          <w:rFonts w:hint="eastAsia" w:ascii="仿宋_GB2312" w:hAnsi="仿宋_GB2312" w:eastAsia="仿宋_GB2312" w:cs="仿宋_GB2312"/>
          <w:color w:val="auto"/>
          <w:sz w:val="32"/>
          <w:szCs w:val="32"/>
          <w:highlight w:val="none"/>
          <w:lang w:val="en-US" w:eastAsia="zh-CN"/>
        </w:rPr>
        <w:t>隶属于中国化学工程集团有限公司，是中国化学抢抓国家改革发展机遇、加快转型升级步伐专门设立的城市投资职能型总部企业。公司于2018年3月在西安成立，立足西安、辐射西部、放眼全国，致力于推动基础设施建设及经济社会的协调发展。业务领域涵盖基础设施、生态环保、实业投资三大板块，可以为业主提供投资、咨询、规划、勘察、设计、施工、运营维护、资产管理等全流程一体化服务。</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textAlignment w:val="auto"/>
        <w:rPr>
          <w:rFonts w:hint="default" w:ascii="仿宋_GB2312" w:hAnsi="仿宋_GB2312" w:eastAsia="仿宋_GB2312" w:cs="仿宋_GB2312"/>
          <w:i w:val="0"/>
          <w:caps w:val="0"/>
          <w:color w:val="000000"/>
          <w:spacing w:val="0"/>
          <w:kern w:val="0"/>
          <w:sz w:val="32"/>
          <w:szCs w:val="32"/>
          <w:shd w:val="clear" w:fill="FFFFFF"/>
          <w:lang w:val="en-US" w:eastAsia="zh-CN" w:bidi="ar"/>
        </w:rPr>
      </w:pPr>
      <w:r>
        <w:rPr>
          <w:rFonts w:hint="eastAsia" w:ascii="仿宋_GB2312" w:hAnsi="仿宋_GB2312" w:eastAsia="仿宋_GB2312" w:cs="仿宋_GB2312"/>
          <w:b/>
          <w:bCs/>
          <w:i w:val="0"/>
          <w:caps w:val="0"/>
          <w:color w:val="000000"/>
          <w:spacing w:val="0"/>
          <w:kern w:val="0"/>
          <w:sz w:val="32"/>
          <w:szCs w:val="32"/>
          <w:shd w:val="clear" w:fill="FFFFFF"/>
          <w:lang w:val="en-US" w:eastAsia="zh-CN" w:bidi="ar"/>
        </w:rPr>
        <w:t>中化学朗正环保科技有限公司</w:t>
      </w:r>
      <w:r>
        <w:rPr>
          <w:rFonts w:hint="eastAsia" w:ascii="仿宋_GB2312" w:hAnsi="仿宋_GB2312" w:eastAsia="仿宋_GB2312" w:cs="仿宋_GB2312"/>
          <w:i w:val="0"/>
          <w:caps w:val="0"/>
          <w:color w:val="000000"/>
          <w:spacing w:val="0"/>
          <w:kern w:val="0"/>
          <w:sz w:val="32"/>
          <w:szCs w:val="32"/>
          <w:shd w:val="clear" w:fill="FFFFFF"/>
          <w:lang w:val="en-US" w:eastAsia="zh-CN" w:bidi="ar"/>
        </w:rPr>
        <w:t>是中化学城市投资有限公司的控股子公司，是国家级高新技术企业、中科院生态环境研究中心—中科村镇水环境中心战略合作单位，位于西安市高新区。公司自成立以来坚持聚焦村镇生活污水处理、市政污水处理、土壤生态修复、黑臭水体治理等环保细分领域，业务范围涵盖项目投资、技术开发、规划设计、装备制造、工程建设、运维管理等项目全周期（全产业链）。</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eastAsia" w:ascii="仿宋_GB2312" w:hAnsi="仿宋_GB2312" w:eastAsia="仿宋_GB2312" w:cs="仿宋_GB2312"/>
          <w:i w:val="0"/>
          <w:caps w:val="0"/>
          <w:color w:val="000000"/>
          <w:spacing w:val="0"/>
          <w:kern w:val="0"/>
          <w:sz w:val="32"/>
          <w:szCs w:val="32"/>
          <w:shd w:val="clear" w:fill="FFFFFF"/>
          <w:lang w:val="en-US" w:eastAsia="zh-CN" w:bidi="ar"/>
        </w:rPr>
      </w:pPr>
      <w:r>
        <w:rPr>
          <w:rFonts w:hint="eastAsia" w:ascii="仿宋_GB2312" w:hAnsi="仿宋_GB2312" w:eastAsia="仿宋_GB2312" w:cs="仿宋_GB2312"/>
          <w:b/>
          <w:bCs/>
          <w:i w:val="0"/>
          <w:caps w:val="0"/>
          <w:color w:val="000000"/>
          <w:spacing w:val="0"/>
          <w:kern w:val="0"/>
          <w:sz w:val="32"/>
          <w:szCs w:val="32"/>
          <w:shd w:val="clear" w:fill="FFFFFF"/>
          <w:lang w:val="en-US" w:eastAsia="zh-CN" w:bidi="ar"/>
        </w:rPr>
        <w:t>中化学城市建设（成都）有限公司</w:t>
      </w:r>
      <w:r>
        <w:rPr>
          <w:rFonts w:hint="eastAsia" w:ascii="仿宋_GB2312" w:hAnsi="仿宋_GB2312" w:eastAsia="仿宋_GB2312" w:cs="仿宋_GB2312"/>
          <w:i w:val="0"/>
          <w:caps w:val="0"/>
          <w:color w:val="000000"/>
          <w:spacing w:val="0"/>
          <w:kern w:val="0"/>
          <w:sz w:val="32"/>
          <w:szCs w:val="32"/>
          <w:shd w:val="clear" w:fill="FFFFFF"/>
          <w:lang w:val="en-US" w:eastAsia="zh-CN" w:bidi="ar"/>
        </w:rPr>
        <w:t>是中化学城市投资有限公司的全资子公司，拥有市政公用工程施工总承包一级资质。公司主要负责市政、建筑、环保、流域治理等工程领域的开发建设工作。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根据业务发展需要，中化学城市投资有限公司决定在公司本部及所属企业面向集团内部和社会公开招聘。现就有关事项公告如下：</w:t>
      </w:r>
    </w:p>
    <w:p>
      <w:pPr>
        <w:rPr>
          <w:rFonts w:hint="eastAsia" w:ascii="黑体" w:hAnsi="黑体" w:eastAsia="黑体" w:cs="黑体"/>
          <w:b w:val="0"/>
          <w:bCs w:val="0"/>
          <w:sz w:val="32"/>
          <w:szCs w:val="32"/>
          <w:highlight w:val="none"/>
          <w:lang w:val="en-US" w:eastAsia="zh-CN"/>
        </w:rPr>
      </w:pPr>
      <w:r>
        <w:rPr>
          <w:rFonts w:hint="eastAsia" w:ascii="黑体" w:hAnsi="黑体" w:eastAsia="黑体" w:cs="黑体"/>
          <w:b w:val="0"/>
          <w:bCs w:val="0"/>
          <w:sz w:val="32"/>
          <w:szCs w:val="32"/>
          <w:highlight w:val="none"/>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黑体" w:hAnsi="黑体" w:eastAsia="黑体" w:cs="黑体"/>
          <w:b w:val="0"/>
          <w:bCs w:val="0"/>
          <w:sz w:val="32"/>
          <w:szCs w:val="32"/>
          <w:highlight w:val="none"/>
          <w:lang w:val="en-US" w:eastAsia="zh-CN"/>
        </w:rPr>
      </w:pPr>
      <w:r>
        <w:rPr>
          <w:rFonts w:hint="eastAsia" w:ascii="黑体" w:hAnsi="黑体" w:eastAsia="黑体" w:cs="黑体"/>
          <w:b w:val="0"/>
          <w:bCs w:val="0"/>
          <w:sz w:val="32"/>
          <w:szCs w:val="32"/>
          <w:highlight w:val="none"/>
          <w:lang w:val="en-US" w:eastAsia="zh-CN"/>
        </w:rPr>
        <w:t>一、招聘岗位、薪酬及任职要求</w:t>
      </w:r>
    </w:p>
    <w:tbl>
      <w:tblPr>
        <w:tblStyle w:val="6"/>
        <w:tblW w:w="1002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12"/>
        <w:gridCol w:w="722"/>
        <w:gridCol w:w="1122"/>
        <w:gridCol w:w="1011"/>
        <w:gridCol w:w="712"/>
        <w:gridCol w:w="1077"/>
        <w:gridCol w:w="1167"/>
        <w:gridCol w:w="35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7"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序号</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highlight w:val="none"/>
                <w:u w:val="none"/>
                <w:lang w:val="en-US" w:eastAsia="zh-CN" w:bidi="ar"/>
              </w:rPr>
            </w:pPr>
            <w:r>
              <w:rPr>
                <w:rFonts w:hint="eastAsia" w:ascii="宋体" w:hAnsi="宋体" w:eastAsia="宋体" w:cs="宋体"/>
                <w:b/>
                <w:bCs/>
                <w:i w:val="0"/>
                <w:iCs w:val="0"/>
                <w:color w:val="000000"/>
                <w:kern w:val="0"/>
                <w:sz w:val="22"/>
                <w:szCs w:val="22"/>
                <w:highlight w:val="none"/>
                <w:u w:val="none"/>
                <w:lang w:val="en-US" w:eastAsia="zh-CN" w:bidi="ar"/>
              </w:rPr>
              <w:t>单位</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部门</w:t>
            </w: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岗位</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招聘职数</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highlight w:val="none"/>
                <w:u w:val="none"/>
                <w:lang w:val="en-US" w:eastAsia="zh-CN" w:bidi="ar"/>
              </w:rPr>
            </w:pPr>
            <w:r>
              <w:rPr>
                <w:rFonts w:hint="eastAsia" w:ascii="宋体" w:hAnsi="宋体" w:eastAsia="宋体" w:cs="宋体"/>
                <w:b/>
                <w:bCs/>
                <w:i w:val="0"/>
                <w:iCs w:val="0"/>
                <w:color w:val="000000"/>
                <w:kern w:val="0"/>
                <w:sz w:val="22"/>
                <w:szCs w:val="22"/>
                <w:highlight w:val="none"/>
                <w:u w:val="none"/>
                <w:lang w:val="en-US" w:eastAsia="zh-CN" w:bidi="ar"/>
              </w:rPr>
              <w:t>薪酬</w:t>
            </w:r>
          </w:p>
          <w:p>
            <w:pPr>
              <w:keepNext w:val="0"/>
              <w:keepLines w:val="0"/>
              <w:widowControl/>
              <w:suppressLineNumbers w:val="0"/>
              <w:jc w:val="center"/>
              <w:textAlignment w:val="center"/>
              <w:rPr>
                <w:rFonts w:hint="default" w:ascii="宋体" w:hAnsi="宋体" w:eastAsia="宋体" w:cs="宋体"/>
                <w:b/>
                <w:bCs/>
                <w:i w:val="0"/>
                <w:iCs w:val="0"/>
                <w:color w:val="000000"/>
                <w:kern w:val="0"/>
                <w:sz w:val="22"/>
                <w:szCs w:val="22"/>
                <w:highlight w:val="none"/>
                <w:u w:val="none"/>
                <w:lang w:val="en-US" w:eastAsia="zh-CN" w:bidi="ar"/>
              </w:rPr>
            </w:pPr>
            <w:r>
              <w:rPr>
                <w:rFonts w:hint="eastAsia" w:ascii="宋体" w:hAnsi="宋体" w:eastAsia="宋体" w:cs="宋体"/>
                <w:b/>
                <w:bCs/>
                <w:i w:val="0"/>
                <w:iCs w:val="0"/>
                <w:color w:val="000000"/>
                <w:kern w:val="0"/>
                <w:sz w:val="22"/>
                <w:szCs w:val="22"/>
                <w:highlight w:val="none"/>
                <w:u w:val="none"/>
                <w:lang w:val="en-US" w:eastAsia="zh-CN" w:bidi="ar"/>
              </w:rPr>
              <w:t>（年）</w:t>
            </w:r>
          </w:p>
        </w:tc>
        <w:tc>
          <w:tcPr>
            <w:tcW w:w="11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highlight w:val="none"/>
                <w:u w:val="none"/>
                <w:lang w:val="en-US" w:eastAsia="zh-CN" w:bidi="ar"/>
              </w:rPr>
            </w:pPr>
            <w:r>
              <w:rPr>
                <w:rFonts w:hint="eastAsia" w:ascii="宋体" w:hAnsi="宋体" w:eastAsia="宋体" w:cs="宋体"/>
                <w:b/>
                <w:bCs/>
                <w:i w:val="0"/>
                <w:iCs w:val="0"/>
                <w:color w:val="000000"/>
                <w:kern w:val="0"/>
                <w:sz w:val="22"/>
                <w:szCs w:val="22"/>
                <w:highlight w:val="none"/>
                <w:u w:val="none"/>
                <w:lang w:val="en-US" w:eastAsia="zh-CN" w:bidi="ar"/>
              </w:rPr>
              <w:t>工作地点</w:t>
            </w:r>
          </w:p>
        </w:tc>
        <w:tc>
          <w:tcPr>
            <w:tcW w:w="3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2"/>
                <w:szCs w:val="22"/>
                <w:highlight w:val="none"/>
                <w:u w:val="none"/>
                <w:lang w:val="en-US" w:eastAsia="zh-CN" w:bidi="ar"/>
              </w:rPr>
            </w:pPr>
            <w:r>
              <w:rPr>
                <w:rFonts w:hint="eastAsia" w:ascii="宋体" w:hAnsi="宋体" w:eastAsia="宋体" w:cs="宋体"/>
                <w:b/>
                <w:bCs/>
                <w:i w:val="0"/>
                <w:iCs w:val="0"/>
                <w:color w:val="000000"/>
                <w:kern w:val="0"/>
                <w:sz w:val="22"/>
                <w:szCs w:val="22"/>
                <w:highlight w:val="none"/>
                <w:u w:val="none"/>
                <w:lang w:val="en-US" w:eastAsia="zh-CN" w:bidi="ar"/>
              </w:rPr>
              <w:t>任职要求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4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highlight w:val="none"/>
                <w:u w:val="none"/>
                <w:lang w:val="en-US" w:eastAsia="zh-CN" w:bidi="ar"/>
              </w:rPr>
            </w:pPr>
            <w:r>
              <w:rPr>
                <w:rFonts w:hint="eastAsia" w:ascii="宋体" w:hAnsi="宋体" w:eastAsia="宋体" w:cs="宋体"/>
                <w:b w:val="0"/>
                <w:bCs w:val="0"/>
                <w:i w:val="0"/>
                <w:iCs w:val="0"/>
                <w:color w:val="000000"/>
                <w:kern w:val="0"/>
                <w:sz w:val="18"/>
                <w:szCs w:val="18"/>
                <w:highlight w:val="none"/>
                <w:u w:val="none"/>
                <w:lang w:val="en-US" w:eastAsia="zh-CN" w:bidi="ar"/>
              </w:rPr>
              <w:t>1</w:t>
            </w:r>
          </w:p>
        </w:tc>
        <w:tc>
          <w:tcPr>
            <w:tcW w:w="722"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highlight w:val="none"/>
                <w:u w:val="none"/>
                <w:lang w:val="en-US" w:eastAsia="zh-CN" w:bidi="ar"/>
              </w:rPr>
            </w:pPr>
            <w:r>
              <w:rPr>
                <w:rFonts w:hint="eastAsia" w:ascii="宋体" w:hAnsi="宋体" w:eastAsia="宋体" w:cs="宋体"/>
                <w:b w:val="0"/>
                <w:bCs w:val="0"/>
                <w:i w:val="0"/>
                <w:iCs w:val="0"/>
                <w:color w:val="000000"/>
                <w:kern w:val="0"/>
                <w:sz w:val="18"/>
                <w:szCs w:val="18"/>
                <w:highlight w:val="none"/>
                <w:u w:val="none"/>
                <w:lang w:val="en-US" w:eastAsia="zh-CN" w:bidi="ar"/>
              </w:rPr>
              <w:t>中化学城市投资有限公</w:t>
            </w:r>
          </w:p>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highlight w:val="none"/>
                <w:u w:val="none"/>
                <w:lang w:val="en-US" w:eastAsia="zh-CN" w:bidi="ar"/>
              </w:rPr>
            </w:pPr>
            <w:r>
              <w:rPr>
                <w:rFonts w:hint="eastAsia" w:ascii="宋体" w:hAnsi="宋体" w:eastAsia="宋体" w:cs="宋体"/>
                <w:b w:val="0"/>
                <w:bCs w:val="0"/>
                <w:i w:val="0"/>
                <w:iCs w:val="0"/>
                <w:color w:val="000000"/>
                <w:kern w:val="0"/>
                <w:sz w:val="18"/>
                <w:szCs w:val="18"/>
                <w:highlight w:val="none"/>
                <w:u w:val="none"/>
                <w:lang w:val="en-US" w:eastAsia="zh-CN" w:bidi="ar"/>
              </w:rPr>
              <w:t>司</w:t>
            </w:r>
          </w:p>
        </w:tc>
        <w:tc>
          <w:tcPr>
            <w:tcW w:w="112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highlight w:val="none"/>
                <w:u w:val="none"/>
                <w:lang w:val="en-US" w:eastAsia="zh-CN" w:bidi="ar"/>
              </w:rPr>
            </w:pPr>
            <w:r>
              <w:rPr>
                <w:rFonts w:hint="eastAsia" w:ascii="宋体" w:hAnsi="宋体" w:eastAsia="宋体" w:cs="宋体"/>
                <w:b w:val="0"/>
                <w:bCs w:val="0"/>
                <w:i w:val="0"/>
                <w:iCs w:val="0"/>
                <w:color w:val="000000"/>
                <w:kern w:val="0"/>
                <w:sz w:val="18"/>
                <w:szCs w:val="18"/>
                <w:highlight w:val="none"/>
                <w:u w:val="none"/>
                <w:lang w:val="en-US" w:eastAsia="zh-CN" w:bidi="ar"/>
              </w:rPr>
              <w:t>区域营销中心</w:t>
            </w:r>
          </w:p>
        </w:tc>
        <w:tc>
          <w:tcPr>
            <w:tcW w:w="1011"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highlight w:val="none"/>
                <w:u w:val="none"/>
                <w:lang w:val="en-US" w:eastAsia="zh-CN" w:bidi="ar"/>
              </w:rPr>
            </w:pPr>
            <w:r>
              <w:rPr>
                <w:rFonts w:hint="eastAsia" w:ascii="宋体" w:hAnsi="宋体" w:eastAsia="宋体" w:cs="宋体"/>
                <w:b w:val="0"/>
                <w:bCs w:val="0"/>
                <w:i w:val="0"/>
                <w:iCs w:val="0"/>
                <w:color w:val="000000"/>
                <w:kern w:val="0"/>
                <w:sz w:val="18"/>
                <w:szCs w:val="18"/>
                <w:highlight w:val="none"/>
                <w:u w:val="none"/>
                <w:lang w:val="en-US" w:eastAsia="zh-CN" w:bidi="ar"/>
              </w:rPr>
              <w:t>总经理</w:t>
            </w:r>
          </w:p>
        </w:tc>
        <w:tc>
          <w:tcPr>
            <w:tcW w:w="712"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18"/>
                <w:szCs w:val="18"/>
                <w:highlight w:val="none"/>
                <w:u w:val="none"/>
                <w:lang w:val="en-US" w:eastAsia="zh-CN" w:bidi="ar"/>
              </w:rPr>
            </w:pPr>
            <w:r>
              <w:rPr>
                <w:rFonts w:hint="eastAsia" w:ascii="宋体" w:hAnsi="宋体" w:eastAsia="宋体" w:cs="宋体"/>
                <w:b w:val="0"/>
                <w:bCs w:val="0"/>
                <w:i w:val="0"/>
                <w:iCs w:val="0"/>
                <w:color w:val="000000"/>
                <w:kern w:val="0"/>
                <w:sz w:val="18"/>
                <w:szCs w:val="18"/>
                <w:highlight w:val="none"/>
                <w:u w:val="none"/>
                <w:lang w:val="en-US" w:eastAsia="zh-CN" w:bidi="ar"/>
              </w:rPr>
              <w:t>10</w:t>
            </w:r>
          </w:p>
        </w:tc>
        <w:tc>
          <w:tcPr>
            <w:tcW w:w="1077"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highlight w:val="none"/>
                <w:u w:val="none"/>
                <w:lang w:val="en-US" w:eastAsia="zh-CN" w:bidi="ar"/>
              </w:rPr>
            </w:pPr>
            <w:r>
              <w:rPr>
                <w:rFonts w:hint="eastAsia" w:ascii="宋体" w:hAnsi="宋体" w:eastAsia="宋体" w:cs="宋体"/>
                <w:b w:val="0"/>
                <w:bCs w:val="0"/>
                <w:i w:val="0"/>
                <w:iCs w:val="0"/>
                <w:color w:val="000000"/>
                <w:kern w:val="0"/>
                <w:sz w:val="18"/>
                <w:szCs w:val="18"/>
                <w:highlight w:val="none"/>
                <w:u w:val="none"/>
                <w:lang w:val="en-US" w:eastAsia="zh-CN" w:bidi="ar"/>
              </w:rPr>
              <w:t>60万+业绩提成</w:t>
            </w:r>
          </w:p>
        </w:tc>
        <w:tc>
          <w:tcPr>
            <w:tcW w:w="1167"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西安、成都、重庆、太原、昆明、兰州、乌鲁木齐等</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全国性区域</w:t>
            </w:r>
          </w:p>
        </w:tc>
        <w:tc>
          <w:tcPr>
            <w:tcW w:w="3501" w:type="dxa"/>
            <w:tcBorders>
              <w:top w:val="single" w:color="000000" w:sz="4" w:space="0"/>
              <w:left w:val="single" w:color="000000" w:sz="4" w:space="0"/>
              <w:bottom w:val="single" w:color="auto" w:sz="4" w:space="0"/>
              <w:right w:val="single" w:color="000000" w:sz="4" w:space="0"/>
            </w:tcBorders>
            <w:shd w:val="clear" w:color="auto" w:fill="auto"/>
            <w:noWrap/>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b w:val="0"/>
                <w:bCs w:val="0"/>
                <w:i w:val="0"/>
                <w:iCs w:val="0"/>
                <w:color w:val="000000"/>
                <w:kern w:val="0"/>
                <w:sz w:val="18"/>
                <w:szCs w:val="18"/>
                <w:highlight w:val="none"/>
                <w:u w:val="none"/>
                <w:lang w:val="en-US" w:eastAsia="zh-CN" w:bidi="ar"/>
              </w:rPr>
            </w:pPr>
            <w:r>
              <w:rPr>
                <w:rFonts w:hint="eastAsia" w:ascii="宋体" w:hAnsi="宋体" w:eastAsia="宋体" w:cs="宋体"/>
                <w:b w:val="0"/>
                <w:bCs w:val="0"/>
                <w:i w:val="0"/>
                <w:iCs w:val="0"/>
                <w:color w:val="000000"/>
                <w:kern w:val="0"/>
                <w:sz w:val="18"/>
                <w:szCs w:val="18"/>
                <w:highlight w:val="none"/>
                <w:u w:val="none"/>
                <w:lang w:val="en-US" w:eastAsia="zh-CN" w:bidi="ar"/>
              </w:rPr>
              <w:t>1</w:t>
            </w:r>
            <w:r>
              <w:rPr>
                <w:rFonts w:hint="default" w:ascii="宋体" w:hAnsi="宋体" w:eastAsia="宋体" w:cs="宋体"/>
                <w:b w:val="0"/>
                <w:bCs w:val="0"/>
                <w:i w:val="0"/>
                <w:iCs w:val="0"/>
                <w:color w:val="000000"/>
                <w:kern w:val="0"/>
                <w:sz w:val="18"/>
                <w:szCs w:val="18"/>
                <w:highlight w:val="none"/>
                <w:u w:val="none"/>
                <w:lang w:val="en-US" w:eastAsia="zh-CN" w:bidi="ar"/>
              </w:rPr>
              <w:t>.具有较好的社会资源、社会关系,具有高端市场开发能力</w:t>
            </w:r>
            <w:r>
              <w:rPr>
                <w:rFonts w:hint="eastAsia" w:ascii="宋体" w:hAnsi="宋体" w:eastAsia="宋体" w:cs="宋体"/>
                <w:b w:val="0"/>
                <w:bCs w:val="0"/>
                <w:i w:val="0"/>
                <w:iCs w:val="0"/>
                <w:color w:val="000000"/>
                <w:kern w:val="0"/>
                <w:sz w:val="18"/>
                <w:szCs w:val="18"/>
                <w:highlight w:val="none"/>
                <w:u w:val="none"/>
                <w:lang w:val="en-US" w:eastAsia="zh-CN" w:bidi="ar"/>
              </w:rPr>
              <w:t>，有一定的项目储备；</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b w:val="0"/>
                <w:bCs w:val="0"/>
                <w:i w:val="0"/>
                <w:iCs w:val="0"/>
                <w:color w:val="000000"/>
                <w:kern w:val="0"/>
                <w:sz w:val="18"/>
                <w:szCs w:val="18"/>
                <w:highlight w:val="none"/>
                <w:u w:val="none"/>
                <w:lang w:val="en-US" w:eastAsia="zh-CN" w:bidi="ar"/>
              </w:rPr>
            </w:pPr>
            <w:r>
              <w:rPr>
                <w:rFonts w:hint="eastAsia" w:ascii="宋体" w:hAnsi="宋体" w:eastAsia="宋体" w:cs="宋体"/>
                <w:b w:val="0"/>
                <w:bCs w:val="0"/>
                <w:i w:val="0"/>
                <w:iCs w:val="0"/>
                <w:color w:val="000000"/>
                <w:kern w:val="0"/>
                <w:sz w:val="18"/>
                <w:szCs w:val="18"/>
                <w:highlight w:val="none"/>
                <w:u w:val="none"/>
                <w:lang w:val="en-US" w:eastAsia="zh-CN" w:bidi="ar"/>
              </w:rPr>
              <w:t>2.掌握市场开发、投融资、区域经营等相关政策及规定；</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宋体" w:hAnsi="宋体" w:eastAsia="宋体" w:cs="宋体"/>
                <w:b w:val="0"/>
                <w:bCs w:val="0"/>
                <w:i w:val="0"/>
                <w:iCs w:val="0"/>
                <w:color w:val="000000"/>
                <w:kern w:val="0"/>
                <w:sz w:val="18"/>
                <w:szCs w:val="18"/>
                <w:highlight w:val="yellow"/>
                <w:u w:val="none"/>
                <w:lang w:val="en-US" w:eastAsia="zh-CN" w:bidi="ar"/>
              </w:rPr>
            </w:pPr>
            <w:r>
              <w:rPr>
                <w:rFonts w:hint="eastAsia" w:ascii="宋体" w:hAnsi="宋体" w:eastAsia="宋体" w:cs="宋体"/>
                <w:b w:val="0"/>
                <w:bCs w:val="0"/>
                <w:i w:val="0"/>
                <w:iCs w:val="0"/>
                <w:color w:val="000000"/>
                <w:kern w:val="0"/>
                <w:sz w:val="18"/>
                <w:szCs w:val="18"/>
                <w:highlight w:val="none"/>
                <w:u w:val="none"/>
                <w:lang w:val="en-US" w:eastAsia="zh-CN" w:bidi="ar"/>
              </w:rPr>
              <w:t>3.一般应具有本科以上学历，年龄在45周岁以下，特别优秀者可放宽条件。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63"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18"/>
                <w:szCs w:val="18"/>
                <w:highlight w:val="none"/>
                <w:u w:val="none"/>
                <w:lang w:val="en-US" w:eastAsia="zh-CN" w:bidi="ar"/>
              </w:rPr>
            </w:pPr>
            <w:r>
              <w:rPr>
                <w:rFonts w:hint="eastAsia" w:ascii="宋体" w:hAnsi="宋体" w:eastAsia="宋体" w:cs="宋体"/>
                <w:b w:val="0"/>
                <w:bCs w:val="0"/>
                <w:i w:val="0"/>
                <w:iCs w:val="0"/>
                <w:color w:val="000000"/>
                <w:kern w:val="0"/>
                <w:sz w:val="18"/>
                <w:szCs w:val="18"/>
                <w:highlight w:val="none"/>
                <w:u w:val="none"/>
                <w:lang w:val="en-US" w:eastAsia="zh-CN" w:bidi="ar"/>
              </w:rPr>
              <w:t>2</w:t>
            </w:r>
          </w:p>
        </w:tc>
        <w:tc>
          <w:tcPr>
            <w:tcW w:w="722"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highlight w:val="none"/>
                <w:u w:val="none"/>
                <w:lang w:val="en-US" w:eastAsia="zh-CN" w:bidi="ar"/>
              </w:rPr>
            </w:pPr>
          </w:p>
        </w:tc>
        <w:tc>
          <w:tcPr>
            <w:tcW w:w="1122"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金融市场部</w:t>
            </w:r>
          </w:p>
        </w:tc>
        <w:tc>
          <w:tcPr>
            <w:tcW w:w="1011"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highlight w:val="none"/>
                <w:u w:val="none"/>
                <w:lang w:val="en-US" w:eastAsia="zh-CN" w:bidi="ar"/>
              </w:rPr>
            </w:pPr>
            <w:r>
              <w:rPr>
                <w:rFonts w:hint="eastAsia" w:ascii="宋体" w:hAnsi="宋体" w:eastAsia="宋体" w:cs="宋体"/>
                <w:b w:val="0"/>
                <w:bCs w:val="0"/>
                <w:i w:val="0"/>
                <w:iCs w:val="0"/>
                <w:color w:val="000000"/>
                <w:kern w:val="0"/>
                <w:sz w:val="18"/>
                <w:szCs w:val="18"/>
                <w:highlight w:val="none"/>
                <w:u w:val="none"/>
                <w:lang w:val="en-US" w:eastAsia="zh-CN" w:bidi="ar"/>
              </w:rPr>
              <w:t>总经理</w:t>
            </w:r>
          </w:p>
        </w:tc>
        <w:tc>
          <w:tcPr>
            <w:tcW w:w="712"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highlight w:val="none"/>
                <w:u w:val="none"/>
                <w:lang w:val="en-US" w:eastAsia="zh-CN" w:bidi="ar"/>
              </w:rPr>
            </w:pPr>
            <w:r>
              <w:rPr>
                <w:rFonts w:hint="eastAsia" w:ascii="宋体" w:hAnsi="宋体" w:eastAsia="宋体" w:cs="宋体"/>
                <w:b w:val="0"/>
                <w:bCs w:val="0"/>
                <w:i w:val="0"/>
                <w:iCs w:val="0"/>
                <w:color w:val="000000"/>
                <w:kern w:val="0"/>
                <w:sz w:val="18"/>
                <w:szCs w:val="18"/>
                <w:highlight w:val="none"/>
                <w:u w:val="none"/>
                <w:lang w:val="en-US" w:eastAsia="zh-CN" w:bidi="ar"/>
              </w:rPr>
              <w:t>1</w:t>
            </w:r>
          </w:p>
        </w:tc>
        <w:tc>
          <w:tcPr>
            <w:tcW w:w="1077"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highlight w:val="none"/>
                <w:u w:val="none"/>
                <w:lang w:val="en-US" w:eastAsia="zh-CN" w:bidi="ar"/>
              </w:rPr>
            </w:pPr>
            <w:r>
              <w:rPr>
                <w:rFonts w:hint="eastAsia" w:ascii="宋体" w:hAnsi="宋体" w:eastAsia="宋体" w:cs="宋体"/>
                <w:b w:val="0"/>
                <w:bCs w:val="0"/>
                <w:i w:val="0"/>
                <w:iCs w:val="0"/>
                <w:color w:val="000000"/>
                <w:kern w:val="0"/>
                <w:sz w:val="18"/>
                <w:szCs w:val="18"/>
                <w:highlight w:val="none"/>
                <w:u w:val="none"/>
                <w:lang w:val="en-US" w:eastAsia="zh-CN" w:bidi="ar"/>
              </w:rPr>
              <w:t>60万+业绩提成</w:t>
            </w:r>
          </w:p>
        </w:tc>
        <w:tc>
          <w:tcPr>
            <w:tcW w:w="1167"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color w:val="000000"/>
                <w:kern w:val="2"/>
                <w:sz w:val="18"/>
                <w:szCs w:val="18"/>
                <w:highlight w:val="none"/>
                <w:u w:val="none"/>
                <w:lang w:val="en-US" w:eastAsia="zh-CN" w:bidi="ar"/>
              </w:rPr>
            </w:pPr>
            <w:r>
              <w:rPr>
                <w:rStyle w:val="30"/>
                <w:rFonts w:hint="eastAsia" w:ascii="宋体" w:hAnsi="宋体" w:eastAsia="宋体" w:cs="宋体"/>
                <w:b w:val="0"/>
                <w:bCs w:val="0"/>
                <w:sz w:val="18"/>
                <w:szCs w:val="18"/>
                <w:highlight w:val="none"/>
                <w:lang w:val="en-US" w:eastAsia="zh-CN" w:bidi="ar"/>
              </w:rPr>
              <w:t>西安</w:t>
            </w:r>
          </w:p>
        </w:tc>
        <w:tc>
          <w:tcPr>
            <w:tcW w:w="3501" w:type="dxa"/>
            <w:tcBorders>
              <w:top w:val="single" w:color="auto" w:sz="4" w:space="0"/>
              <w:left w:val="single" w:color="000000" w:sz="4" w:space="0"/>
              <w:bottom w:val="single" w:color="auto" w:sz="4" w:space="0"/>
              <w:right w:val="single" w:color="000000" w:sz="4" w:space="0"/>
            </w:tcBorders>
            <w:shd w:val="clear" w:color="auto" w:fill="auto"/>
            <w:noWrap/>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宋体" w:hAnsi="宋体" w:eastAsia="宋体" w:cs="宋体"/>
                <w:b w:val="0"/>
                <w:bCs w:val="0"/>
                <w:i w:val="0"/>
                <w:iCs w:val="0"/>
                <w:color w:val="000000"/>
                <w:kern w:val="0"/>
                <w:sz w:val="18"/>
                <w:szCs w:val="18"/>
                <w:highlight w:val="none"/>
                <w:u w:val="none"/>
                <w:lang w:val="en-US" w:eastAsia="zh-CN" w:bidi="ar"/>
              </w:rPr>
            </w:pPr>
            <w:r>
              <w:rPr>
                <w:rFonts w:hint="eastAsia" w:ascii="宋体" w:hAnsi="宋体" w:eastAsia="宋体" w:cs="宋体"/>
                <w:b w:val="0"/>
                <w:bCs w:val="0"/>
                <w:i w:val="0"/>
                <w:iCs w:val="0"/>
                <w:color w:val="000000"/>
                <w:kern w:val="0"/>
                <w:sz w:val="18"/>
                <w:szCs w:val="18"/>
                <w:highlight w:val="none"/>
                <w:u w:val="none"/>
                <w:lang w:val="en-US" w:eastAsia="zh-CN" w:bidi="ar"/>
              </w:rPr>
              <w:t>1.精通股权投资</w:t>
            </w:r>
            <w:r>
              <w:rPr>
                <w:rFonts w:hint="eastAsia" w:ascii="仿宋_GB2312" w:hAnsi="仿宋_GB2312" w:eastAsia="仿宋_GB2312" w:cs="仿宋_GB2312"/>
                <w:b w:val="0"/>
                <w:bCs w:val="0"/>
                <w:i w:val="0"/>
                <w:iCs w:val="0"/>
                <w:color w:val="000000"/>
                <w:kern w:val="0"/>
                <w:sz w:val="18"/>
                <w:szCs w:val="18"/>
                <w:highlight w:val="none"/>
                <w:u w:val="none"/>
                <w:lang w:val="en-US" w:eastAsia="zh-CN" w:bidi="ar"/>
              </w:rPr>
              <w:t>、</w:t>
            </w:r>
            <w:r>
              <w:rPr>
                <w:rFonts w:hint="eastAsia" w:ascii="宋体" w:hAnsi="宋体" w:eastAsia="宋体" w:cs="宋体"/>
                <w:b w:val="0"/>
                <w:bCs w:val="0"/>
                <w:i w:val="0"/>
                <w:iCs w:val="0"/>
                <w:color w:val="000000"/>
                <w:kern w:val="0"/>
                <w:sz w:val="18"/>
                <w:szCs w:val="18"/>
                <w:highlight w:val="none"/>
                <w:u w:val="none"/>
                <w:lang w:val="en-US" w:eastAsia="zh-CN" w:bidi="ar"/>
              </w:rPr>
              <w:t>基金投资</w:t>
            </w:r>
            <w:r>
              <w:rPr>
                <w:rFonts w:hint="eastAsia" w:ascii="仿宋_GB2312" w:hAnsi="仿宋_GB2312" w:eastAsia="仿宋_GB2312" w:cs="仿宋_GB2312"/>
                <w:b w:val="0"/>
                <w:bCs w:val="0"/>
                <w:i w:val="0"/>
                <w:iCs w:val="0"/>
                <w:color w:val="000000"/>
                <w:kern w:val="0"/>
                <w:sz w:val="18"/>
                <w:szCs w:val="18"/>
                <w:highlight w:val="none"/>
                <w:u w:val="none"/>
                <w:lang w:val="en-US" w:eastAsia="zh-CN" w:bidi="ar"/>
              </w:rPr>
              <w:t>、</w:t>
            </w:r>
            <w:r>
              <w:rPr>
                <w:rFonts w:hint="eastAsia" w:ascii="宋体" w:hAnsi="宋体" w:eastAsia="宋体" w:cs="宋体"/>
                <w:b w:val="0"/>
                <w:bCs w:val="0"/>
                <w:i w:val="0"/>
                <w:iCs w:val="0"/>
                <w:color w:val="000000"/>
                <w:kern w:val="0"/>
                <w:sz w:val="18"/>
                <w:szCs w:val="18"/>
                <w:highlight w:val="none"/>
                <w:u w:val="none"/>
                <w:lang w:val="en-US" w:eastAsia="zh-CN" w:bidi="ar"/>
              </w:rPr>
              <w:t>ABS</w:t>
            </w:r>
            <w:r>
              <w:rPr>
                <w:rFonts w:hint="eastAsia" w:ascii="仿宋_GB2312" w:hAnsi="仿宋_GB2312" w:eastAsia="仿宋_GB2312" w:cs="仿宋_GB2312"/>
                <w:b w:val="0"/>
                <w:bCs w:val="0"/>
                <w:i w:val="0"/>
                <w:iCs w:val="0"/>
                <w:color w:val="000000"/>
                <w:kern w:val="0"/>
                <w:sz w:val="18"/>
                <w:szCs w:val="18"/>
                <w:highlight w:val="none"/>
                <w:u w:val="none"/>
                <w:lang w:val="en-US" w:eastAsia="zh-CN" w:bidi="ar"/>
              </w:rPr>
              <w:t>、</w:t>
            </w:r>
            <w:r>
              <w:rPr>
                <w:rFonts w:hint="eastAsia" w:ascii="宋体" w:hAnsi="宋体" w:eastAsia="宋体" w:cs="宋体"/>
                <w:b w:val="0"/>
                <w:bCs w:val="0"/>
                <w:i w:val="0"/>
                <w:iCs w:val="0"/>
                <w:color w:val="000000"/>
                <w:kern w:val="0"/>
                <w:sz w:val="18"/>
                <w:szCs w:val="18"/>
                <w:highlight w:val="none"/>
                <w:u w:val="none"/>
                <w:lang w:val="en-US" w:eastAsia="zh-CN" w:bidi="ar"/>
              </w:rPr>
              <w:t>保理等金融投资业务，熟悉国内外资本市场；</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b w:val="0"/>
                <w:bCs w:val="0"/>
                <w:i w:val="0"/>
                <w:iCs w:val="0"/>
                <w:color w:val="000000"/>
                <w:kern w:val="0"/>
                <w:sz w:val="18"/>
                <w:szCs w:val="18"/>
                <w:highlight w:val="none"/>
                <w:u w:val="none"/>
                <w:lang w:val="en-US" w:eastAsia="zh-CN" w:bidi="ar"/>
              </w:rPr>
            </w:pPr>
            <w:r>
              <w:rPr>
                <w:rFonts w:hint="eastAsia" w:ascii="宋体" w:hAnsi="宋体" w:eastAsia="宋体" w:cs="宋体"/>
                <w:b w:val="0"/>
                <w:bCs w:val="0"/>
                <w:i w:val="0"/>
                <w:iCs w:val="0"/>
                <w:color w:val="000000"/>
                <w:kern w:val="0"/>
                <w:sz w:val="18"/>
                <w:szCs w:val="18"/>
                <w:highlight w:val="none"/>
                <w:u w:val="none"/>
                <w:lang w:val="en-US" w:eastAsia="zh-CN" w:bidi="ar"/>
              </w:rPr>
              <w:t>2.具有10年上项目投融资经验，近5年金控、财经、城投类大型集团公司或证券、基金公司等金融机构同岗位工作经验，有成功的资本运作项目案例；</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sans-serif" w:hAnsi="sans-serif" w:eastAsia="宋体" w:cs="sans-serif"/>
                <w:i w:val="0"/>
                <w:iCs w:val="0"/>
                <w:caps w:val="0"/>
                <w:color w:val="888888"/>
                <w:spacing w:val="0"/>
                <w:sz w:val="14"/>
                <w:szCs w:val="14"/>
                <w:highlight w:val="green"/>
                <w:shd w:val="clear" w:fill="FFFFFF"/>
                <w:lang w:val="en-US" w:eastAsia="zh-CN"/>
              </w:rPr>
            </w:pPr>
            <w:r>
              <w:rPr>
                <w:rFonts w:hint="eastAsia" w:ascii="宋体" w:hAnsi="宋体" w:eastAsia="宋体" w:cs="宋体"/>
                <w:b w:val="0"/>
                <w:bCs w:val="0"/>
                <w:i w:val="0"/>
                <w:iCs w:val="0"/>
                <w:color w:val="000000"/>
                <w:kern w:val="0"/>
                <w:sz w:val="18"/>
                <w:szCs w:val="18"/>
                <w:highlight w:val="none"/>
                <w:u w:val="none"/>
                <w:lang w:val="en-US" w:eastAsia="zh-CN" w:bidi="ar"/>
              </w:rPr>
              <w:t>3.一般应具有硕士以上学历，具备相应职业资格，年龄在40周岁以下，特别优秀者可放宽条件。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73"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18"/>
                <w:szCs w:val="18"/>
                <w:highlight w:val="none"/>
                <w:u w:val="none"/>
                <w:lang w:val="en-US" w:eastAsia="zh-CN" w:bidi="ar"/>
              </w:rPr>
            </w:pPr>
            <w:r>
              <w:rPr>
                <w:rFonts w:hint="eastAsia" w:ascii="宋体" w:hAnsi="宋体" w:eastAsia="宋体" w:cs="宋体"/>
                <w:b w:val="0"/>
                <w:bCs w:val="0"/>
                <w:i w:val="0"/>
                <w:iCs w:val="0"/>
                <w:color w:val="000000"/>
                <w:kern w:val="0"/>
                <w:sz w:val="18"/>
                <w:szCs w:val="18"/>
                <w:highlight w:val="none"/>
                <w:u w:val="none"/>
                <w:lang w:val="en-US" w:eastAsia="zh-CN" w:bidi="ar"/>
              </w:rPr>
              <w:t>3</w:t>
            </w:r>
          </w:p>
        </w:tc>
        <w:tc>
          <w:tcPr>
            <w:tcW w:w="722"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highlight w:val="none"/>
                <w:u w:val="none"/>
                <w:lang w:val="en-US" w:eastAsia="zh-CN" w:bidi="ar"/>
              </w:rPr>
            </w:pPr>
          </w:p>
        </w:tc>
        <w:tc>
          <w:tcPr>
            <w:tcW w:w="1122"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highlight w:val="none"/>
                <w:u w:val="none"/>
                <w:lang w:val="en-US" w:eastAsia="zh-CN" w:bidi="ar"/>
              </w:rPr>
              <w:t>环保事业部</w:t>
            </w:r>
          </w:p>
        </w:tc>
        <w:tc>
          <w:tcPr>
            <w:tcW w:w="1011"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highlight w:val="none"/>
                <w:u w:val="none"/>
                <w:lang w:val="en-US" w:eastAsia="zh-CN" w:bidi="ar"/>
              </w:rPr>
            </w:pPr>
            <w:r>
              <w:rPr>
                <w:rFonts w:hint="eastAsia" w:ascii="宋体" w:hAnsi="宋体" w:eastAsia="宋体" w:cs="宋体"/>
                <w:b w:val="0"/>
                <w:bCs w:val="0"/>
                <w:i w:val="0"/>
                <w:iCs w:val="0"/>
                <w:color w:val="000000"/>
                <w:kern w:val="0"/>
                <w:sz w:val="18"/>
                <w:szCs w:val="18"/>
                <w:highlight w:val="none"/>
                <w:u w:val="none"/>
                <w:lang w:val="en-US" w:eastAsia="zh-CN" w:bidi="ar"/>
              </w:rPr>
              <w:t>总经理</w:t>
            </w:r>
          </w:p>
        </w:tc>
        <w:tc>
          <w:tcPr>
            <w:tcW w:w="712"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highlight w:val="none"/>
                <w:u w:val="none"/>
                <w:lang w:val="en-US" w:eastAsia="zh-CN" w:bidi="ar"/>
              </w:rPr>
            </w:pPr>
            <w:r>
              <w:rPr>
                <w:rFonts w:hint="eastAsia" w:ascii="宋体" w:hAnsi="宋体" w:eastAsia="宋体" w:cs="宋体"/>
                <w:b w:val="0"/>
                <w:bCs w:val="0"/>
                <w:i w:val="0"/>
                <w:iCs w:val="0"/>
                <w:color w:val="000000"/>
                <w:kern w:val="0"/>
                <w:sz w:val="18"/>
                <w:szCs w:val="18"/>
                <w:highlight w:val="none"/>
                <w:u w:val="none"/>
                <w:lang w:val="en-US" w:eastAsia="zh-CN" w:bidi="ar"/>
              </w:rPr>
              <w:t>1</w:t>
            </w:r>
          </w:p>
        </w:tc>
        <w:tc>
          <w:tcPr>
            <w:tcW w:w="1077"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highlight w:val="none"/>
                <w:u w:val="none"/>
                <w:lang w:val="en-US" w:eastAsia="zh-CN" w:bidi="ar"/>
              </w:rPr>
            </w:pPr>
            <w:r>
              <w:rPr>
                <w:rFonts w:hint="eastAsia" w:ascii="宋体" w:hAnsi="宋体" w:eastAsia="宋体" w:cs="宋体"/>
                <w:b w:val="0"/>
                <w:bCs w:val="0"/>
                <w:i w:val="0"/>
                <w:iCs w:val="0"/>
                <w:color w:val="000000"/>
                <w:kern w:val="0"/>
                <w:sz w:val="18"/>
                <w:szCs w:val="18"/>
                <w:highlight w:val="none"/>
                <w:u w:val="none"/>
                <w:lang w:val="en-US" w:eastAsia="zh-CN" w:bidi="ar"/>
              </w:rPr>
              <w:t>60万+业绩提成</w:t>
            </w:r>
          </w:p>
        </w:tc>
        <w:tc>
          <w:tcPr>
            <w:tcW w:w="1167"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color w:val="000000"/>
                <w:kern w:val="2"/>
                <w:sz w:val="18"/>
                <w:szCs w:val="18"/>
                <w:highlight w:val="none"/>
                <w:u w:val="none"/>
                <w:lang w:val="en-US" w:eastAsia="zh-CN" w:bidi="ar"/>
              </w:rPr>
            </w:pPr>
            <w:r>
              <w:rPr>
                <w:rStyle w:val="30"/>
                <w:rFonts w:hint="eastAsia" w:ascii="宋体" w:hAnsi="宋体" w:eastAsia="宋体" w:cs="宋体"/>
                <w:b w:val="0"/>
                <w:bCs w:val="0"/>
                <w:sz w:val="18"/>
                <w:szCs w:val="18"/>
                <w:highlight w:val="none"/>
                <w:lang w:val="en-US" w:eastAsia="zh-CN" w:bidi="ar"/>
              </w:rPr>
              <w:t>西安</w:t>
            </w:r>
          </w:p>
        </w:tc>
        <w:tc>
          <w:tcPr>
            <w:tcW w:w="3501" w:type="dxa"/>
            <w:tcBorders>
              <w:top w:val="single" w:color="auto" w:sz="4" w:space="0"/>
              <w:left w:val="single" w:color="000000" w:sz="4" w:space="0"/>
              <w:bottom w:val="single" w:color="auto" w:sz="4" w:space="0"/>
              <w:right w:val="single" w:color="000000" w:sz="4" w:space="0"/>
            </w:tcBorders>
            <w:shd w:val="clear" w:color="auto" w:fill="auto"/>
            <w:noWrap/>
            <w:vAlign w:val="top"/>
          </w:tcPr>
          <w:p>
            <w:pPr>
              <w:pStyle w:val="32"/>
              <w:widowControl/>
              <w:numPr>
                <w:ilvl w:val="0"/>
                <w:numId w:val="0"/>
              </w:numPr>
              <w:spacing w:line="240" w:lineRule="exact"/>
              <w:ind w:leftChars="0"/>
              <w:textAlignment w:val="center"/>
              <w:rPr>
                <w:rFonts w:ascii="宋体" w:hAnsi="宋体" w:eastAsia="宋体" w:cs="宋体"/>
                <w:color w:val="000000"/>
                <w:kern w:val="0"/>
                <w:sz w:val="18"/>
                <w:szCs w:val="18"/>
                <w:highlight w:val="none"/>
                <w:lang w:bidi="ar"/>
              </w:rPr>
            </w:pPr>
            <w:r>
              <w:rPr>
                <w:rFonts w:hint="eastAsia" w:ascii="宋体" w:hAnsi="宋体" w:eastAsia="宋体" w:cs="宋体"/>
                <w:color w:val="000000"/>
                <w:kern w:val="0"/>
                <w:sz w:val="18"/>
                <w:szCs w:val="18"/>
                <w:highlight w:val="none"/>
                <w:lang w:val="en-US" w:eastAsia="zh-CN" w:bidi="ar"/>
              </w:rPr>
              <w:t>1.</w:t>
            </w:r>
            <w:r>
              <w:rPr>
                <w:rFonts w:hint="eastAsia" w:ascii="宋体" w:hAnsi="宋体" w:eastAsia="宋体" w:cs="宋体"/>
                <w:color w:val="000000"/>
                <w:kern w:val="0"/>
                <w:sz w:val="18"/>
                <w:szCs w:val="18"/>
                <w:highlight w:val="none"/>
                <w:lang w:bidi="ar"/>
              </w:rPr>
              <w:t>熟悉生态环保行业现状，针对生态流</w:t>
            </w:r>
          </w:p>
          <w:p>
            <w:pPr>
              <w:widowControl/>
              <w:spacing w:line="240" w:lineRule="exact"/>
              <w:textAlignment w:val="center"/>
              <w:rPr>
                <w:rFonts w:ascii="宋体" w:hAnsi="宋体" w:eastAsia="宋体" w:cs="宋体"/>
                <w:color w:val="000000"/>
                <w:kern w:val="0"/>
                <w:sz w:val="18"/>
                <w:szCs w:val="18"/>
                <w:highlight w:val="none"/>
                <w:lang w:bidi="ar"/>
              </w:rPr>
            </w:pPr>
            <w:r>
              <w:rPr>
                <w:rFonts w:hint="eastAsia" w:ascii="宋体" w:hAnsi="宋体" w:eastAsia="宋体" w:cs="宋体"/>
                <w:color w:val="000000"/>
                <w:kern w:val="0"/>
                <w:sz w:val="18"/>
                <w:szCs w:val="18"/>
                <w:highlight w:val="none"/>
                <w:lang w:bidi="ar"/>
              </w:rPr>
              <w:t>域治理、水环境治理、工业废水治理等细分领域有丰富经验，掌握环保相关细分领域的工艺技术，明晰最新环保法律法规，洞察最新环保发展趋势等。</w:t>
            </w:r>
          </w:p>
          <w:p>
            <w:pPr>
              <w:widowControl/>
              <w:spacing w:line="240" w:lineRule="exact"/>
              <w:textAlignment w:val="center"/>
              <w:rPr>
                <w:rFonts w:ascii="宋体" w:hAnsi="宋体" w:eastAsia="宋体" w:cs="宋体"/>
                <w:color w:val="000000"/>
                <w:kern w:val="0"/>
                <w:sz w:val="18"/>
                <w:szCs w:val="18"/>
                <w:highlight w:val="none"/>
                <w:lang w:bidi="ar"/>
              </w:rPr>
            </w:pPr>
            <w:r>
              <w:rPr>
                <w:rFonts w:hint="eastAsia" w:ascii="宋体" w:hAnsi="宋体" w:eastAsia="宋体" w:cs="宋体"/>
                <w:color w:val="000000"/>
                <w:kern w:val="0"/>
                <w:sz w:val="18"/>
                <w:szCs w:val="18"/>
                <w:highlight w:val="none"/>
                <w:lang w:bidi="ar"/>
              </w:rPr>
              <w:t>2.具有较好的社会资源、社会关系,有生态环保投资项目成功运作经历；</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b w:val="0"/>
                <w:bCs w:val="0"/>
                <w:i w:val="0"/>
                <w:iCs w:val="0"/>
                <w:color w:val="000000"/>
                <w:kern w:val="0"/>
                <w:sz w:val="18"/>
                <w:szCs w:val="18"/>
                <w:highlight w:val="none"/>
                <w:u w:val="none"/>
                <w:lang w:val="en-US" w:eastAsia="zh-CN" w:bidi="ar"/>
              </w:rPr>
            </w:pPr>
            <w:r>
              <w:rPr>
                <w:rFonts w:hint="eastAsia" w:ascii="宋体" w:hAnsi="宋体" w:eastAsia="宋体" w:cs="宋体"/>
                <w:color w:val="000000"/>
                <w:kern w:val="0"/>
                <w:sz w:val="18"/>
                <w:szCs w:val="18"/>
                <w:highlight w:val="none"/>
                <w:lang w:bidi="ar"/>
              </w:rPr>
              <w:t>3.一般应具有本科以上学历，年龄在45周岁以下，特别优秀者可放宽条件。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6"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18"/>
                <w:szCs w:val="18"/>
                <w:highlight w:val="none"/>
                <w:u w:val="none"/>
                <w:lang w:val="en-US" w:eastAsia="zh-CN" w:bidi="ar"/>
              </w:rPr>
            </w:pPr>
            <w:r>
              <w:rPr>
                <w:rFonts w:hint="eastAsia" w:ascii="宋体" w:hAnsi="宋体" w:eastAsia="宋体" w:cs="宋体"/>
                <w:b w:val="0"/>
                <w:bCs w:val="0"/>
                <w:i w:val="0"/>
                <w:iCs w:val="0"/>
                <w:color w:val="000000"/>
                <w:kern w:val="0"/>
                <w:sz w:val="18"/>
                <w:szCs w:val="18"/>
                <w:highlight w:val="none"/>
                <w:u w:val="none"/>
                <w:lang w:val="en-US" w:eastAsia="zh-CN" w:bidi="ar"/>
              </w:rPr>
              <w:t>4</w:t>
            </w:r>
          </w:p>
        </w:tc>
        <w:tc>
          <w:tcPr>
            <w:tcW w:w="722"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highlight w:val="none"/>
                <w:u w:val="none"/>
                <w:lang w:val="en-US" w:eastAsia="zh-CN" w:bidi="ar"/>
              </w:rPr>
            </w:pPr>
          </w:p>
        </w:tc>
        <w:tc>
          <w:tcPr>
            <w:tcW w:w="1122"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人力资源部</w:t>
            </w:r>
          </w:p>
        </w:tc>
        <w:tc>
          <w:tcPr>
            <w:tcW w:w="1011"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highlight w:val="none"/>
                <w:u w:val="none"/>
                <w:lang w:val="en-US" w:eastAsia="zh-CN" w:bidi="ar"/>
              </w:rPr>
            </w:pPr>
            <w:r>
              <w:rPr>
                <w:rFonts w:hint="eastAsia" w:ascii="宋体" w:hAnsi="宋体" w:eastAsia="宋体" w:cs="宋体"/>
                <w:b w:val="0"/>
                <w:bCs w:val="0"/>
                <w:i w:val="0"/>
                <w:iCs w:val="0"/>
                <w:color w:val="000000"/>
                <w:kern w:val="0"/>
                <w:sz w:val="18"/>
                <w:szCs w:val="18"/>
                <w:highlight w:val="none"/>
                <w:u w:val="none"/>
                <w:lang w:val="en-US" w:eastAsia="zh-CN" w:bidi="ar"/>
              </w:rPr>
              <w:t>副部长</w:t>
            </w:r>
          </w:p>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18"/>
                <w:szCs w:val="18"/>
                <w:highlight w:val="none"/>
                <w:u w:val="none"/>
                <w:lang w:val="en-US" w:eastAsia="zh-CN" w:bidi="ar"/>
              </w:rPr>
            </w:pPr>
            <w:r>
              <w:rPr>
                <w:rFonts w:hint="default" w:ascii="宋体" w:hAnsi="宋体" w:eastAsia="宋体" w:cs="宋体"/>
                <w:b w:val="0"/>
                <w:bCs w:val="0"/>
                <w:i w:val="0"/>
                <w:iCs w:val="0"/>
                <w:color w:val="000000"/>
                <w:kern w:val="0"/>
                <w:sz w:val="18"/>
                <w:szCs w:val="18"/>
                <w:highlight w:val="none"/>
                <w:u w:val="none"/>
                <w:lang w:val="en-US" w:eastAsia="zh-CN" w:bidi="ar"/>
              </w:rPr>
              <w:t>（薪酬绩效）</w:t>
            </w:r>
          </w:p>
        </w:tc>
        <w:tc>
          <w:tcPr>
            <w:tcW w:w="712"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18"/>
                <w:szCs w:val="18"/>
                <w:highlight w:val="none"/>
                <w:u w:val="none"/>
                <w:lang w:val="en-US" w:eastAsia="zh-CN" w:bidi="ar"/>
              </w:rPr>
            </w:pPr>
            <w:r>
              <w:rPr>
                <w:rFonts w:hint="eastAsia" w:ascii="宋体" w:hAnsi="宋体" w:eastAsia="宋体" w:cs="宋体"/>
                <w:b w:val="0"/>
                <w:bCs w:val="0"/>
                <w:i w:val="0"/>
                <w:iCs w:val="0"/>
                <w:color w:val="000000"/>
                <w:kern w:val="0"/>
                <w:sz w:val="18"/>
                <w:szCs w:val="18"/>
                <w:highlight w:val="none"/>
                <w:u w:val="none"/>
                <w:lang w:val="en-US" w:eastAsia="zh-CN" w:bidi="ar"/>
              </w:rPr>
              <w:t>1</w:t>
            </w:r>
          </w:p>
        </w:tc>
        <w:tc>
          <w:tcPr>
            <w:tcW w:w="1077"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highlight w:val="none"/>
                <w:u w:val="none"/>
                <w:lang w:val="en-US" w:eastAsia="zh-CN" w:bidi="ar"/>
              </w:rPr>
            </w:pPr>
            <w:r>
              <w:rPr>
                <w:rFonts w:hint="eastAsia" w:ascii="宋体" w:hAnsi="宋体" w:eastAsia="宋体" w:cs="宋体"/>
                <w:b w:val="0"/>
                <w:bCs w:val="0"/>
                <w:i w:val="0"/>
                <w:iCs w:val="0"/>
                <w:color w:val="000000"/>
                <w:kern w:val="0"/>
                <w:sz w:val="18"/>
                <w:szCs w:val="18"/>
                <w:highlight w:val="none"/>
                <w:u w:val="none"/>
                <w:lang w:val="en-US" w:eastAsia="zh-CN" w:bidi="ar"/>
              </w:rPr>
              <w:t>30万+绩效</w:t>
            </w:r>
          </w:p>
        </w:tc>
        <w:tc>
          <w:tcPr>
            <w:tcW w:w="1167"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Style w:val="30"/>
                <w:rFonts w:hint="default" w:ascii="宋体" w:hAnsi="宋体" w:eastAsia="宋体" w:cs="宋体"/>
                <w:b w:val="0"/>
                <w:bCs w:val="0"/>
                <w:sz w:val="18"/>
                <w:szCs w:val="18"/>
                <w:highlight w:val="none"/>
                <w:lang w:val="en-US" w:eastAsia="zh-CN" w:bidi="ar"/>
              </w:rPr>
            </w:pPr>
            <w:r>
              <w:rPr>
                <w:rStyle w:val="30"/>
                <w:rFonts w:hint="eastAsia" w:ascii="宋体" w:hAnsi="宋体" w:eastAsia="宋体" w:cs="宋体"/>
                <w:b w:val="0"/>
                <w:bCs w:val="0"/>
                <w:sz w:val="18"/>
                <w:szCs w:val="18"/>
                <w:highlight w:val="none"/>
                <w:lang w:val="en-US" w:eastAsia="zh-CN" w:bidi="ar"/>
              </w:rPr>
              <w:t>西安</w:t>
            </w:r>
          </w:p>
        </w:tc>
        <w:tc>
          <w:tcPr>
            <w:tcW w:w="3501" w:type="dxa"/>
            <w:tcBorders>
              <w:top w:val="single" w:color="auto" w:sz="4" w:space="0"/>
              <w:left w:val="single" w:color="000000" w:sz="4" w:space="0"/>
              <w:bottom w:val="single" w:color="auto" w:sz="4" w:space="0"/>
              <w:right w:val="single" w:color="000000" w:sz="4" w:space="0"/>
            </w:tcBorders>
            <w:shd w:val="clear" w:color="auto" w:fill="auto"/>
            <w:noWrap/>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宋体" w:hAnsi="宋体" w:eastAsia="宋体" w:cs="宋体"/>
                <w:b w:val="0"/>
                <w:bCs w:val="0"/>
                <w:i w:val="0"/>
                <w:iCs w:val="0"/>
                <w:color w:val="000000"/>
                <w:kern w:val="0"/>
                <w:sz w:val="18"/>
                <w:szCs w:val="18"/>
                <w:highlight w:val="none"/>
                <w:u w:val="none"/>
                <w:lang w:val="en-US" w:eastAsia="zh-CN" w:bidi="ar"/>
              </w:rPr>
            </w:pPr>
            <w:r>
              <w:rPr>
                <w:rFonts w:hint="eastAsia" w:ascii="宋体" w:hAnsi="宋体" w:eastAsia="宋体" w:cs="宋体"/>
                <w:b w:val="0"/>
                <w:bCs w:val="0"/>
                <w:i w:val="0"/>
                <w:iCs w:val="0"/>
                <w:color w:val="000000"/>
                <w:kern w:val="0"/>
                <w:sz w:val="18"/>
                <w:szCs w:val="18"/>
                <w:highlight w:val="none"/>
                <w:u w:val="none"/>
                <w:lang w:val="en-US" w:eastAsia="zh-CN" w:bidi="ar"/>
              </w:rPr>
              <w:t>1.熟悉薪酬管理、绩效考核相关知识和前沿理论，有5年以上相关专业经历；</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b w:val="0"/>
                <w:bCs w:val="0"/>
                <w:i w:val="0"/>
                <w:iCs w:val="0"/>
                <w:color w:val="000000"/>
                <w:kern w:val="0"/>
                <w:sz w:val="18"/>
                <w:szCs w:val="18"/>
                <w:highlight w:val="none"/>
                <w:u w:val="none"/>
                <w:lang w:val="en-US" w:eastAsia="zh-CN" w:bidi="ar"/>
              </w:rPr>
            </w:pPr>
            <w:r>
              <w:rPr>
                <w:rFonts w:hint="eastAsia" w:ascii="宋体" w:hAnsi="宋体" w:eastAsia="宋体" w:cs="宋体"/>
                <w:b w:val="0"/>
                <w:bCs w:val="0"/>
                <w:i w:val="0"/>
                <w:iCs w:val="0"/>
                <w:color w:val="000000"/>
                <w:kern w:val="0"/>
                <w:sz w:val="18"/>
                <w:szCs w:val="18"/>
                <w:highlight w:val="none"/>
                <w:u w:val="none"/>
                <w:lang w:val="en-US" w:eastAsia="zh-CN" w:bidi="ar"/>
              </w:rPr>
              <w:t>2.具有组织管理、人力资源管理、绩效薪酬等相关专业能力，具有较强的公文写作能力；</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宋体" w:hAnsi="宋体" w:eastAsia="宋体" w:cs="宋体"/>
                <w:b w:val="0"/>
                <w:bCs w:val="0"/>
                <w:i w:val="0"/>
                <w:iCs w:val="0"/>
                <w:color w:val="000000"/>
                <w:kern w:val="0"/>
                <w:sz w:val="18"/>
                <w:szCs w:val="18"/>
                <w:highlight w:val="none"/>
                <w:u w:val="none"/>
                <w:lang w:val="en-US" w:eastAsia="zh-CN" w:bidi="ar"/>
              </w:rPr>
            </w:pPr>
            <w:r>
              <w:rPr>
                <w:rFonts w:hint="eastAsia" w:ascii="宋体" w:hAnsi="宋体" w:eastAsia="宋体" w:cs="宋体"/>
                <w:b w:val="0"/>
                <w:bCs w:val="0"/>
                <w:i w:val="0"/>
                <w:iCs w:val="0"/>
                <w:color w:val="000000"/>
                <w:kern w:val="0"/>
                <w:sz w:val="18"/>
                <w:szCs w:val="18"/>
                <w:highlight w:val="none"/>
                <w:u w:val="none"/>
                <w:lang w:val="en-US" w:eastAsia="zh-CN" w:bidi="ar"/>
              </w:rPr>
              <w:t>3.</w:t>
            </w:r>
            <w:r>
              <w:rPr>
                <w:rFonts w:hint="eastAsia" w:ascii="宋体" w:hAnsi="宋体" w:eastAsia="宋体" w:cs="宋体"/>
                <w:b w:val="0"/>
                <w:bCs w:val="0"/>
                <w:i w:val="0"/>
                <w:iCs w:val="0"/>
                <w:color w:val="000000"/>
                <w:kern w:val="0"/>
                <w:sz w:val="18"/>
                <w:szCs w:val="18"/>
                <w:u w:val="none"/>
                <w:lang w:val="en-US" w:eastAsia="zh-CN" w:bidi="ar"/>
              </w:rPr>
              <w:t>一般应具有本科以上学历，中级及以上专业技术职称，年龄在40周岁以下，特别优秀者可放宽条件。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46"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18"/>
                <w:szCs w:val="18"/>
                <w:highlight w:val="none"/>
                <w:u w:val="none"/>
                <w:lang w:val="en-US" w:eastAsia="zh-CN" w:bidi="ar"/>
              </w:rPr>
            </w:pPr>
            <w:r>
              <w:rPr>
                <w:rFonts w:hint="eastAsia" w:ascii="宋体" w:hAnsi="宋体" w:eastAsia="宋体" w:cs="宋体"/>
                <w:b w:val="0"/>
                <w:bCs w:val="0"/>
                <w:i w:val="0"/>
                <w:iCs w:val="0"/>
                <w:color w:val="000000"/>
                <w:kern w:val="0"/>
                <w:sz w:val="18"/>
                <w:szCs w:val="18"/>
                <w:highlight w:val="none"/>
                <w:u w:val="none"/>
                <w:lang w:val="en-US" w:eastAsia="zh-CN" w:bidi="ar"/>
              </w:rPr>
              <w:t>5</w:t>
            </w:r>
          </w:p>
        </w:tc>
        <w:tc>
          <w:tcPr>
            <w:tcW w:w="722"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highlight w:val="none"/>
                <w:u w:val="none"/>
                <w:lang w:val="en-US" w:eastAsia="zh-CN" w:bidi="ar"/>
              </w:rPr>
            </w:pPr>
          </w:p>
        </w:tc>
        <w:tc>
          <w:tcPr>
            <w:tcW w:w="1122"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运营管理部</w:t>
            </w:r>
          </w:p>
        </w:tc>
        <w:tc>
          <w:tcPr>
            <w:tcW w:w="1011"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highlight w:val="none"/>
                <w:u w:val="none"/>
                <w:lang w:val="en-US" w:eastAsia="zh-CN" w:bidi="ar"/>
              </w:rPr>
            </w:pPr>
            <w:r>
              <w:rPr>
                <w:rFonts w:hint="eastAsia" w:ascii="宋体" w:hAnsi="宋体" w:eastAsia="宋体" w:cs="宋体"/>
                <w:b w:val="0"/>
                <w:bCs w:val="0"/>
                <w:i w:val="0"/>
                <w:iCs w:val="0"/>
                <w:color w:val="000000"/>
                <w:kern w:val="0"/>
                <w:sz w:val="18"/>
                <w:szCs w:val="18"/>
                <w:highlight w:val="none"/>
                <w:u w:val="none"/>
                <w:lang w:val="en-US" w:eastAsia="zh-CN" w:bidi="ar"/>
              </w:rPr>
              <w:t>副部长</w:t>
            </w:r>
          </w:p>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18"/>
                <w:szCs w:val="18"/>
                <w:highlight w:val="none"/>
                <w:u w:val="none"/>
                <w:lang w:val="en-US" w:eastAsia="zh-CN" w:bidi="ar"/>
              </w:rPr>
            </w:pPr>
            <w:r>
              <w:rPr>
                <w:rFonts w:hint="eastAsia" w:ascii="宋体" w:hAnsi="宋体" w:eastAsia="宋体" w:cs="宋体"/>
                <w:b w:val="0"/>
                <w:bCs w:val="0"/>
                <w:i w:val="0"/>
                <w:iCs w:val="0"/>
                <w:color w:val="000000"/>
                <w:kern w:val="0"/>
                <w:sz w:val="18"/>
                <w:szCs w:val="18"/>
                <w:highlight w:val="none"/>
                <w:u w:val="none"/>
                <w:lang w:val="en-US" w:eastAsia="zh-CN" w:bidi="ar"/>
              </w:rPr>
              <w:t>（工程管理）</w:t>
            </w:r>
          </w:p>
        </w:tc>
        <w:tc>
          <w:tcPr>
            <w:tcW w:w="712"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18"/>
                <w:szCs w:val="18"/>
                <w:highlight w:val="none"/>
                <w:u w:val="none"/>
                <w:lang w:val="en-US" w:eastAsia="zh-CN" w:bidi="ar"/>
              </w:rPr>
            </w:pPr>
            <w:r>
              <w:rPr>
                <w:rFonts w:hint="eastAsia" w:ascii="宋体" w:hAnsi="宋体" w:eastAsia="宋体" w:cs="宋体"/>
                <w:b w:val="0"/>
                <w:bCs w:val="0"/>
                <w:i w:val="0"/>
                <w:iCs w:val="0"/>
                <w:color w:val="000000"/>
                <w:kern w:val="0"/>
                <w:sz w:val="18"/>
                <w:szCs w:val="18"/>
                <w:highlight w:val="none"/>
                <w:u w:val="none"/>
                <w:lang w:val="en-US" w:eastAsia="zh-CN" w:bidi="ar"/>
              </w:rPr>
              <w:t>1</w:t>
            </w:r>
          </w:p>
        </w:tc>
        <w:tc>
          <w:tcPr>
            <w:tcW w:w="1077"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highlight w:val="none"/>
                <w:u w:val="none"/>
                <w:lang w:val="en-US" w:eastAsia="zh-CN" w:bidi="ar"/>
              </w:rPr>
            </w:pPr>
            <w:r>
              <w:rPr>
                <w:rFonts w:hint="eastAsia" w:ascii="宋体" w:hAnsi="宋体" w:eastAsia="宋体" w:cs="宋体"/>
                <w:b w:val="0"/>
                <w:bCs w:val="0"/>
                <w:i w:val="0"/>
                <w:iCs w:val="0"/>
                <w:color w:val="000000"/>
                <w:kern w:val="0"/>
                <w:sz w:val="18"/>
                <w:szCs w:val="18"/>
                <w:highlight w:val="none"/>
                <w:u w:val="none"/>
                <w:lang w:val="en-US" w:eastAsia="zh-CN" w:bidi="ar"/>
              </w:rPr>
              <w:t>30万+绩效</w:t>
            </w:r>
          </w:p>
        </w:tc>
        <w:tc>
          <w:tcPr>
            <w:tcW w:w="1167"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highlight w:val="none"/>
                <w:u w:val="none"/>
                <w:lang w:val="en-US" w:eastAsia="zh-CN" w:bidi="ar"/>
              </w:rPr>
            </w:pPr>
            <w:r>
              <w:rPr>
                <w:rStyle w:val="30"/>
                <w:rFonts w:hint="eastAsia" w:ascii="宋体" w:hAnsi="宋体" w:eastAsia="宋体" w:cs="宋体"/>
                <w:b w:val="0"/>
                <w:bCs w:val="0"/>
                <w:sz w:val="18"/>
                <w:szCs w:val="18"/>
                <w:highlight w:val="none"/>
                <w:lang w:val="en-US" w:eastAsia="zh-CN" w:bidi="ar"/>
              </w:rPr>
              <w:t>西安</w:t>
            </w:r>
          </w:p>
        </w:tc>
        <w:tc>
          <w:tcPr>
            <w:tcW w:w="3501" w:type="dxa"/>
            <w:tcBorders>
              <w:top w:val="single" w:color="auto" w:sz="4" w:space="0"/>
              <w:left w:val="single" w:color="000000" w:sz="4" w:space="0"/>
              <w:bottom w:val="single" w:color="auto" w:sz="4" w:space="0"/>
              <w:right w:val="single" w:color="000000" w:sz="4" w:space="0"/>
            </w:tcBorders>
            <w:shd w:val="clear" w:color="auto" w:fill="auto"/>
            <w:noWrap/>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1.熟悉工程项目（建筑、市政、流域治理等）全过程管控；</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2.持有一级建造师证书；高级工程师及以上专业技术职称；</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b w:val="0"/>
                <w:bCs w:val="0"/>
                <w:i w:val="0"/>
                <w:iCs w:val="0"/>
                <w:color w:val="000000"/>
                <w:kern w:val="0"/>
                <w:sz w:val="18"/>
                <w:szCs w:val="18"/>
                <w:highlight w:val="none"/>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3.一般应具有本科以上学历，年龄在40周岁以下，特别优秀者可放宽条件。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23"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18"/>
                <w:szCs w:val="18"/>
                <w:highlight w:val="none"/>
                <w:u w:val="none"/>
                <w:lang w:val="en-US" w:eastAsia="zh-CN" w:bidi="ar"/>
              </w:rPr>
            </w:pPr>
            <w:r>
              <w:rPr>
                <w:rFonts w:hint="eastAsia" w:ascii="宋体" w:hAnsi="宋体" w:eastAsia="宋体" w:cs="宋体"/>
                <w:b w:val="0"/>
                <w:bCs w:val="0"/>
                <w:i w:val="0"/>
                <w:iCs w:val="0"/>
                <w:color w:val="000000"/>
                <w:kern w:val="0"/>
                <w:sz w:val="18"/>
                <w:szCs w:val="18"/>
                <w:highlight w:val="none"/>
                <w:u w:val="none"/>
                <w:lang w:val="en-US" w:eastAsia="zh-CN" w:bidi="ar"/>
              </w:rPr>
              <w:t>6</w:t>
            </w:r>
          </w:p>
        </w:tc>
        <w:tc>
          <w:tcPr>
            <w:tcW w:w="722" w:type="dxa"/>
            <w:vMerge w:val="continue"/>
            <w:tcBorders>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highlight w:val="none"/>
                <w:u w:val="none"/>
                <w:lang w:val="en-US" w:eastAsia="zh-CN" w:bidi="ar"/>
              </w:rPr>
            </w:pPr>
          </w:p>
        </w:tc>
        <w:tc>
          <w:tcPr>
            <w:tcW w:w="1122"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项目总包部</w:t>
            </w:r>
          </w:p>
        </w:tc>
        <w:tc>
          <w:tcPr>
            <w:tcW w:w="1011"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18"/>
                <w:szCs w:val="18"/>
                <w:highlight w:val="none"/>
                <w:u w:val="none"/>
                <w:lang w:val="en-US" w:eastAsia="zh-CN" w:bidi="ar"/>
              </w:rPr>
            </w:pPr>
            <w:r>
              <w:rPr>
                <w:rFonts w:hint="eastAsia" w:ascii="宋体" w:hAnsi="宋体" w:eastAsia="宋体" w:cs="宋体"/>
                <w:b w:val="0"/>
                <w:bCs w:val="0"/>
                <w:i w:val="0"/>
                <w:iCs w:val="0"/>
                <w:color w:val="000000"/>
                <w:kern w:val="0"/>
                <w:sz w:val="18"/>
                <w:szCs w:val="18"/>
                <w:highlight w:val="none"/>
                <w:u w:val="none"/>
                <w:lang w:val="en-US" w:eastAsia="zh-CN" w:bidi="ar"/>
              </w:rPr>
              <w:t>指挥长</w:t>
            </w:r>
          </w:p>
        </w:tc>
        <w:tc>
          <w:tcPr>
            <w:tcW w:w="712"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18"/>
                <w:szCs w:val="18"/>
                <w:highlight w:val="none"/>
                <w:u w:val="none"/>
                <w:lang w:val="en-US" w:eastAsia="zh-CN" w:bidi="ar"/>
              </w:rPr>
            </w:pPr>
            <w:r>
              <w:rPr>
                <w:rFonts w:hint="eastAsia" w:ascii="宋体" w:hAnsi="宋体" w:eastAsia="宋体" w:cs="宋体"/>
                <w:b w:val="0"/>
                <w:bCs w:val="0"/>
                <w:i w:val="0"/>
                <w:iCs w:val="0"/>
                <w:color w:val="000000"/>
                <w:kern w:val="0"/>
                <w:sz w:val="18"/>
                <w:szCs w:val="18"/>
                <w:highlight w:val="none"/>
                <w:u w:val="none"/>
                <w:lang w:val="en-US" w:eastAsia="zh-CN" w:bidi="ar"/>
              </w:rPr>
              <w:t>3</w:t>
            </w:r>
          </w:p>
        </w:tc>
        <w:tc>
          <w:tcPr>
            <w:tcW w:w="1077"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18"/>
                <w:szCs w:val="18"/>
                <w:highlight w:val="none"/>
                <w:u w:val="none"/>
                <w:lang w:val="en-US" w:eastAsia="zh-CN" w:bidi="ar"/>
              </w:rPr>
            </w:pPr>
            <w:r>
              <w:rPr>
                <w:rFonts w:hint="eastAsia" w:ascii="宋体" w:hAnsi="宋体" w:eastAsia="宋体" w:cs="宋体"/>
                <w:b w:val="0"/>
                <w:bCs w:val="0"/>
                <w:i w:val="0"/>
                <w:iCs w:val="0"/>
                <w:color w:val="000000"/>
                <w:kern w:val="0"/>
                <w:sz w:val="18"/>
                <w:szCs w:val="18"/>
                <w:highlight w:val="none"/>
                <w:u w:val="none"/>
                <w:lang w:val="en-US" w:eastAsia="zh-CN" w:bidi="ar"/>
              </w:rPr>
              <w:t>45万+绩效</w:t>
            </w:r>
          </w:p>
        </w:tc>
        <w:tc>
          <w:tcPr>
            <w:tcW w:w="1167"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Style w:val="30"/>
                <w:rFonts w:hint="eastAsia" w:ascii="宋体" w:hAnsi="宋体" w:eastAsia="宋体" w:cs="宋体"/>
                <w:b w:val="0"/>
                <w:bCs w:val="0"/>
                <w:sz w:val="18"/>
                <w:szCs w:val="18"/>
                <w:highlight w:val="none"/>
                <w:lang w:val="en-US" w:eastAsia="zh-CN" w:bidi="ar"/>
              </w:rPr>
            </w:pPr>
            <w:r>
              <w:rPr>
                <w:rStyle w:val="30"/>
                <w:rFonts w:hint="eastAsia" w:ascii="宋体" w:hAnsi="宋体" w:eastAsia="宋体" w:cs="宋体"/>
                <w:b w:val="0"/>
                <w:bCs w:val="0"/>
                <w:sz w:val="18"/>
                <w:szCs w:val="18"/>
                <w:highlight w:val="none"/>
                <w:lang w:val="en-US" w:eastAsia="zh-CN" w:bidi="ar"/>
              </w:rPr>
              <w:t>西安</w:t>
            </w:r>
          </w:p>
        </w:tc>
        <w:tc>
          <w:tcPr>
            <w:tcW w:w="3501" w:type="dxa"/>
            <w:tcBorders>
              <w:top w:val="single" w:color="auto" w:sz="4" w:space="0"/>
              <w:left w:val="single" w:color="000000" w:sz="4" w:space="0"/>
              <w:bottom w:val="single" w:color="auto" w:sz="4" w:space="0"/>
              <w:right w:val="single" w:color="000000" w:sz="4" w:space="0"/>
            </w:tcBorders>
            <w:shd w:val="clear" w:color="auto" w:fill="auto"/>
            <w:noWrap/>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1.熟悉基建项目政策法规及业务特点，熟悉基建项目经营模式、工程造价及管理体系；</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2.持有一级建造师证书；高级工程师及以上专业技术职称；</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b w:val="0"/>
                <w:bCs w:val="0"/>
                <w:i w:val="0"/>
                <w:iCs w:val="0"/>
                <w:color w:val="000000"/>
                <w:kern w:val="0"/>
                <w:sz w:val="18"/>
                <w:szCs w:val="18"/>
                <w:highlight w:val="none"/>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3.一般应具有本科以上学历，年龄在40周岁以下，特别优秀者可放宽条件。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96"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18"/>
                <w:szCs w:val="18"/>
                <w:highlight w:val="none"/>
                <w:u w:val="none"/>
                <w:lang w:val="en-US" w:eastAsia="zh-CN" w:bidi="ar"/>
              </w:rPr>
            </w:pPr>
            <w:r>
              <w:rPr>
                <w:rFonts w:hint="eastAsia" w:ascii="宋体" w:hAnsi="宋体" w:eastAsia="宋体" w:cs="宋体"/>
                <w:b w:val="0"/>
                <w:bCs w:val="0"/>
                <w:i w:val="0"/>
                <w:iCs w:val="0"/>
                <w:color w:val="000000"/>
                <w:kern w:val="0"/>
                <w:sz w:val="18"/>
                <w:szCs w:val="18"/>
                <w:highlight w:val="none"/>
                <w:u w:val="none"/>
                <w:lang w:val="en-US" w:eastAsia="zh-CN" w:bidi="ar"/>
              </w:rPr>
              <w:t>7</w:t>
            </w:r>
          </w:p>
        </w:tc>
        <w:tc>
          <w:tcPr>
            <w:tcW w:w="722"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highlight w:val="none"/>
                <w:u w:val="none"/>
                <w:lang w:val="en-US" w:eastAsia="zh-CN" w:bidi="ar"/>
              </w:rPr>
            </w:pPr>
          </w:p>
        </w:tc>
        <w:tc>
          <w:tcPr>
            <w:tcW w:w="1122"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考核审计部</w:t>
            </w:r>
          </w:p>
        </w:tc>
        <w:tc>
          <w:tcPr>
            <w:tcW w:w="1011"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18"/>
                <w:szCs w:val="18"/>
                <w:highlight w:val="none"/>
                <w:u w:val="none"/>
                <w:lang w:val="en-US" w:eastAsia="zh-CN" w:bidi="ar"/>
              </w:rPr>
            </w:pPr>
            <w:r>
              <w:rPr>
                <w:rFonts w:hint="eastAsia" w:ascii="宋体" w:hAnsi="宋体" w:eastAsia="宋体" w:cs="宋体"/>
                <w:b w:val="0"/>
                <w:bCs w:val="0"/>
                <w:i w:val="0"/>
                <w:iCs w:val="0"/>
                <w:color w:val="000000"/>
                <w:kern w:val="0"/>
                <w:sz w:val="18"/>
                <w:szCs w:val="18"/>
                <w:highlight w:val="none"/>
                <w:u w:val="none"/>
                <w:lang w:val="en-US" w:eastAsia="zh-CN" w:bidi="ar"/>
              </w:rPr>
              <w:t>高级经理</w:t>
            </w:r>
          </w:p>
        </w:tc>
        <w:tc>
          <w:tcPr>
            <w:tcW w:w="712"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18"/>
                <w:szCs w:val="18"/>
                <w:highlight w:val="none"/>
                <w:u w:val="none"/>
                <w:lang w:val="en-US" w:eastAsia="zh-CN" w:bidi="ar"/>
              </w:rPr>
            </w:pPr>
            <w:r>
              <w:rPr>
                <w:rFonts w:hint="eastAsia" w:ascii="宋体" w:hAnsi="宋体" w:eastAsia="宋体" w:cs="宋体"/>
                <w:b w:val="0"/>
                <w:bCs w:val="0"/>
                <w:i w:val="0"/>
                <w:iCs w:val="0"/>
                <w:color w:val="000000"/>
                <w:kern w:val="0"/>
                <w:sz w:val="18"/>
                <w:szCs w:val="18"/>
                <w:highlight w:val="none"/>
                <w:u w:val="none"/>
                <w:lang w:val="en-US" w:eastAsia="zh-CN" w:bidi="ar"/>
              </w:rPr>
              <w:t>1</w:t>
            </w:r>
          </w:p>
        </w:tc>
        <w:tc>
          <w:tcPr>
            <w:tcW w:w="1077"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18"/>
                <w:szCs w:val="18"/>
                <w:highlight w:val="none"/>
                <w:u w:val="none"/>
                <w:lang w:val="en-US" w:eastAsia="zh-CN" w:bidi="ar"/>
              </w:rPr>
            </w:pPr>
            <w:r>
              <w:rPr>
                <w:rFonts w:hint="eastAsia" w:ascii="宋体" w:hAnsi="宋体" w:eastAsia="宋体" w:cs="宋体"/>
                <w:b w:val="0"/>
                <w:bCs w:val="0"/>
                <w:i w:val="0"/>
                <w:iCs w:val="0"/>
                <w:color w:val="000000"/>
                <w:kern w:val="0"/>
                <w:sz w:val="18"/>
                <w:szCs w:val="18"/>
                <w:highlight w:val="none"/>
                <w:u w:val="none"/>
                <w:lang w:val="en-US" w:eastAsia="zh-CN" w:bidi="ar"/>
              </w:rPr>
              <w:t>24万+绩效</w:t>
            </w:r>
          </w:p>
        </w:tc>
        <w:tc>
          <w:tcPr>
            <w:tcW w:w="1167"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Style w:val="30"/>
                <w:rFonts w:hint="eastAsia" w:ascii="宋体" w:hAnsi="宋体" w:eastAsia="宋体" w:cs="宋体"/>
                <w:b w:val="0"/>
                <w:bCs w:val="0"/>
                <w:sz w:val="18"/>
                <w:szCs w:val="18"/>
                <w:highlight w:val="none"/>
                <w:lang w:val="en-US" w:eastAsia="zh-CN" w:bidi="ar"/>
              </w:rPr>
            </w:pPr>
            <w:r>
              <w:rPr>
                <w:rStyle w:val="30"/>
                <w:rFonts w:hint="eastAsia" w:ascii="宋体" w:hAnsi="宋体" w:eastAsia="宋体" w:cs="宋体"/>
                <w:b w:val="0"/>
                <w:bCs w:val="0"/>
                <w:sz w:val="18"/>
                <w:szCs w:val="18"/>
                <w:highlight w:val="none"/>
                <w:lang w:val="en-US" w:eastAsia="zh-CN" w:bidi="ar"/>
              </w:rPr>
              <w:t>西安</w:t>
            </w:r>
          </w:p>
        </w:tc>
        <w:tc>
          <w:tcPr>
            <w:tcW w:w="3501" w:type="dxa"/>
            <w:tcBorders>
              <w:top w:val="single" w:color="auto" w:sz="4" w:space="0"/>
              <w:left w:val="single" w:color="000000" w:sz="4" w:space="0"/>
              <w:bottom w:val="single" w:color="auto" w:sz="4" w:space="0"/>
              <w:right w:val="single" w:color="000000" w:sz="4" w:space="0"/>
            </w:tcBorders>
            <w:shd w:val="clear" w:color="auto" w:fill="auto"/>
            <w:noWrap/>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b w:val="0"/>
                <w:bCs w:val="0"/>
                <w:i w:val="0"/>
                <w:iCs w:val="0"/>
                <w:color w:val="000000"/>
                <w:kern w:val="0"/>
                <w:sz w:val="18"/>
                <w:szCs w:val="18"/>
                <w:highlight w:val="none"/>
                <w:u w:val="none"/>
                <w:lang w:val="en-US" w:eastAsia="zh-CN" w:bidi="ar"/>
              </w:rPr>
            </w:pPr>
            <w:r>
              <w:rPr>
                <w:rFonts w:hint="eastAsia" w:ascii="宋体" w:hAnsi="宋体" w:eastAsia="宋体" w:cs="宋体"/>
                <w:b w:val="0"/>
                <w:bCs w:val="0"/>
                <w:i w:val="0"/>
                <w:iCs w:val="0"/>
                <w:color w:val="000000"/>
                <w:kern w:val="0"/>
                <w:sz w:val="18"/>
                <w:szCs w:val="18"/>
                <w:highlight w:val="none"/>
                <w:u w:val="none"/>
                <w:lang w:val="en-US" w:eastAsia="zh-CN" w:bidi="ar"/>
              </w:rPr>
              <w:t>1.具备审计、财务专业知识，熟悉国家相关法律法规、工程管理、投融资、招投标等相关知识，具有较强的公文写作能力；</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宋体" w:hAnsi="宋体" w:eastAsia="宋体" w:cs="宋体"/>
                <w:b w:val="0"/>
                <w:bCs w:val="0"/>
                <w:i w:val="0"/>
                <w:iCs w:val="0"/>
                <w:color w:val="000000"/>
                <w:kern w:val="0"/>
                <w:sz w:val="18"/>
                <w:szCs w:val="18"/>
                <w:highlight w:val="none"/>
                <w:u w:val="none"/>
                <w:lang w:val="en-US" w:eastAsia="zh-CN" w:bidi="ar"/>
              </w:rPr>
            </w:pPr>
            <w:r>
              <w:rPr>
                <w:rFonts w:hint="eastAsia" w:ascii="宋体" w:hAnsi="宋体" w:eastAsia="宋体" w:cs="宋体"/>
                <w:b w:val="0"/>
                <w:bCs w:val="0"/>
                <w:i w:val="0"/>
                <w:iCs w:val="0"/>
                <w:color w:val="000000"/>
                <w:kern w:val="0"/>
                <w:sz w:val="18"/>
                <w:szCs w:val="18"/>
                <w:highlight w:val="none"/>
                <w:u w:val="none"/>
                <w:lang w:val="en-US" w:eastAsia="zh-CN" w:bidi="ar"/>
              </w:rPr>
              <w:t>2.具有5年以上相关工作经验；</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宋体" w:hAnsi="宋体" w:eastAsia="宋体" w:cs="宋体"/>
                <w:b w:val="0"/>
                <w:bCs w:val="0"/>
                <w:i w:val="0"/>
                <w:iCs w:val="0"/>
                <w:color w:val="000000"/>
                <w:kern w:val="0"/>
                <w:sz w:val="18"/>
                <w:szCs w:val="18"/>
                <w:highlight w:val="none"/>
                <w:u w:val="none"/>
                <w:lang w:val="en-US" w:eastAsia="zh-CN" w:bidi="ar"/>
              </w:rPr>
            </w:pPr>
            <w:r>
              <w:rPr>
                <w:rFonts w:hint="eastAsia" w:ascii="宋体" w:hAnsi="宋体" w:eastAsia="宋体" w:cs="宋体"/>
                <w:b w:val="0"/>
                <w:bCs w:val="0"/>
                <w:i w:val="0"/>
                <w:iCs w:val="0"/>
                <w:color w:val="000000"/>
                <w:kern w:val="0"/>
                <w:sz w:val="18"/>
                <w:szCs w:val="18"/>
                <w:highlight w:val="none"/>
                <w:u w:val="none"/>
                <w:lang w:val="en-US" w:eastAsia="zh-CN" w:bidi="ar"/>
              </w:rPr>
              <w:t>3.</w:t>
            </w:r>
            <w:r>
              <w:rPr>
                <w:rFonts w:hint="eastAsia" w:ascii="宋体" w:hAnsi="宋体" w:eastAsia="宋体" w:cs="宋体"/>
                <w:b w:val="0"/>
                <w:bCs w:val="0"/>
                <w:i w:val="0"/>
                <w:iCs w:val="0"/>
                <w:color w:val="000000"/>
                <w:kern w:val="0"/>
                <w:sz w:val="18"/>
                <w:szCs w:val="18"/>
                <w:u w:val="none"/>
                <w:lang w:val="en-US" w:eastAsia="zh-CN" w:bidi="ar"/>
              </w:rPr>
              <w:t>一般应具有本科以上学历，中级及以上专业技术职称，年龄在35周岁以下，特别优秀者可放宽条件。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3"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18"/>
                <w:szCs w:val="18"/>
                <w:highlight w:val="none"/>
                <w:u w:val="none"/>
                <w:lang w:val="en-US" w:eastAsia="zh-CN" w:bidi="ar"/>
              </w:rPr>
            </w:pPr>
            <w:r>
              <w:rPr>
                <w:rFonts w:hint="eastAsia" w:ascii="宋体" w:hAnsi="宋体" w:eastAsia="宋体" w:cs="宋体"/>
                <w:b w:val="0"/>
                <w:bCs w:val="0"/>
                <w:i w:val="0"/>
                <w:iCs w:val="0"/>
                <w:color w:val="000000"/>
                <w:kern w:val="0"/>
                <w:sz w:val="18"/>
                <w:szCs w:val="18"/>
                <w:highlight w:val="none"/>
                <w:u w:val="none"/>
                <w:lang w:val="en-US" w:eastAsia="zh-CN" w:bidi="ar"/>
              </w:rPr>
              <w:t>8</w:t>
            </w:r>
          </w:p>
        </w:tc>
        <w:tc>
          <w:tcPr>
            <w:tcW w:w="722"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highlight w:val="none"/>
                <w:u w:val="none"/>
                <w:lang w:val="en-US" w:eastAsia="zh-CN" w:bidi="ar"/>
              </w:rPr>
            </w:pPr>
          </w:p>
        </w:tc>
        <w:tc>
          <w:tcPr>
            <w:tcW w:w="1122"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实业发展部</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（筹）</w:t>
            </w:r>
          </w:p>
        </w:tc>
        <w:tc>
          <w:tcPr>
            <w:tcW w:w="1011"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18"/>
                <w:szCs w:val="18"/>
                <w:highlight w:val="none"/>
                <w:u w:val="none"/>
                <w:lang w:val="en-US" w:eastAsia="zh-CN" w:bidi="ar"/>
              </w:rPr>
            </w:pPr>
            <w:r>
              <w:rPr>
                <w:rFonts w:hint="eastAsia" w:ascii="宋体" w:hAnsi="宋体" w:eastAsia="宋体" w:cs="宋体"/>
                <w:b w:val="0"/>
                <w:bCs w:val="0"/>
                <w:i w:val="0"/>
                <w:iCs w:val="0"/>
                <w:color w:val="000000"/>
                <w:kern w:val="0"/>
                <w:sz w:val="18"/>
                <w:szCs w:val="18"/>
                <w:highlight w:val="none"/>
                <w:u w:val="none"/>
                <w:lang w:val="en-US" w:eastAsia="zh-CN" w:bidi="ar"/>
              </w:rPr>
              <w:t>总经理</w:t>
            </w:r>
          </w:p>
        </w:tc>
        <w:tc>
          <w:tcPr>
            <w:tcW w:w="712"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18"/>
                <w:szCs w:val="18"/>
                <w:highlight w:val="none"/>
                <w:u w:val="none"/>
                <w:lang w:val="en-US" w:eastAsia="zh-CN" w:bidi="ar"/>
              </w:rPr>
            </w:pPr>
            <w:r>
              <w:rPr>
                <w:rFonts w:hint="eastAsia" w:ascii="宋体" w:hAnsi="宋体" w:eastAsia="宋体" w:cs="宋体"/>
                <w:b w:val="0"/>
                <w:bCs w:val="0"/>
                <w:i w:val="0"/>
                <w:iCs w:val="0"/>
                <w:color w:val="000000"/>
                <w:kern w:val="0"/>
                <w:sz w:val="18"/>
                <w:szCs w:val="18"/>
                <w:highlight w:val="none"/>
                <w:u w:val="none"/>
                <w:lang w:val="en-US" w:eastAsia="zh-CN" w:bidi="ar"/>
              </w:rPr>
              <w:t>1</w:t>
            </w:r>
          </w:p>
        </w:tc>
        <w:tc>
          <w:tcPr>
            <w:tcW w:w="1077"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highlight w:val="none"/>
                <w:u w:val="none"/>
                <w:lang w:val="en-US" w:eastAsia="zh-CN" w:bidi="ar"/>
              </w:rPr>
            </w:pPr>
            <w:r>
              <w:rPr>
                <w:rFonts w:hint="eastAsia" w:ascii="宋体" w:hAnsi="宋体" w:eastAsia="宋体" w:cs="宋体"/>
                <w:b w:val="0"/>
                <w:bCs w:val="0"/>
                <w:i w:val="0"/>
                <w:iCs w:val="0"/>
                <w:color w:val="000000"/>
                <w:kern w:val="0"/>
                <w:sz w:val="18"/>
                <w:szCs w:val="18"/>
                <w:highlight w:val="none"/>
                <w:u w:val="none"/>
                <w:lang w:val="en-US" w:eastAsia="zh-CN" w:bidi="ar"/>
              </w:rPr>
              <w:t>60万+股权激励</w:t>
            </w:r>
          </w:p>
        </w:tc>
        <w:tc>
          <w:tcPr>
            <w:tcW w:w="1167"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color w:val="000000"/>
                <w:kern w:val="2"/>
                <w:sz w:val="18"/>
                <w:szCs w:val="18"/>
                <w:highlight w:val="none"/>
                <w:u w:val="none"/>
                <w:lang w:val="en-US" w:eastAsia="zh-CN" w:bidi="ar"/>
              </w:rPr>
            </w:pPr>
            <w:r>
              <w:rPr>
                <w:rStyle w:val="30"/>
                <w:rFonts w:hint="eastAsia" w:ascii="宋体" w:hAnsi="宋体" w:eastAsia="宋体" w:cs="宋体"/>
                <w:b w:val="0"/>
                <w:bCs w:val="0"/>
                <w:sz w:val="18"/>
                <w:szCs w:val="18"/>
                <w:highlight w:val="none"/>
                <w:lang w:val="en-US" w:eastAsia="zh-CN" w:bidi="ar"/>
              </w:rPr>
              <w:t>地域不限</w:t>
            </w:r>
          </w:p>
        </w:tc>
        <w:tc>
          <w:tcPr>
            <w:tcW w:w="3501" w:type="dxa"/>
            <w:tcBorders>
              <w:top w:val="single" w:color="auto" w:sz="4" w:space="0"/>
              <w:left w:val="single" w:color="000000" w:sz="4" w:space="0"/>
              <w:bottom w:val="single" w:color="auto" w:sz="4" w:space="0"/>
              <w:right w:val="single" w:color="000000" w:sz="4" w:space="0"/>
            </w:tcBorders>
            <w:shd w:val="clear" w:color="auto" w:fill="auto"/>
            <w:noWrap/>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b w:val="0"/>
                <w:bCs w:val="0"/>
                <w:i w:val="0"/>
                <w:iCs w:val="0"/>
                <w:color w:val="000000"/>
                <w:kern w:val="0"/>
                <w:sz w:val="18"/>
                <w:szCs w:val="18"/>
                <w:highlight w:val="none"/>
                <w:u w:val="none"/>
                <w:lang w:val="en-US" w:eastAsia="zh-CN" w:bidi="ar"/>
              </w:rPr>
            </w:pPr>
            <w:r>
              <w:rPr>
                <w:rFonts w:hint="eastAsia" w:ascii="宋体" w:hAnsi="宋体" w:eastAsia="宋体" w:cs="宋体"/>
                <w:b w:val="0"/>
                <w:bCs w:val="0"/>
                <w:i w:val="0"/>
                <w:iCs w:val="0"/>
                <w:color w:val="000000"/>
                <w:kern w:val="0"/>
                <w:sz w:val="18"/>
                <w:szCs w:val="18"/>
                <w:highlight w:val="none"/>
                <w:u w:val="none"/>
                <w:lang w:val="en-US" w:eastAsia="zh-CN" w:bidi="ar"/>
              </w:rPr>
              <w:t>1.具有</w:t>
            </w:r>
            <w:r>
              <w:rPr>
                <w:rFonts w:hint="eastAsia" w:ascii="宋体" w:hAnsi="宋体" w:eastAsia="宋体" w:cs="宋体"/>
                <w:b w:val="0"/>
                <w:bCs w:val="0"/>
                <w:i w:val="0"/>
                <w:iCs w:val="0"/>
                <w:color w:val="auto"/>
                <w:kern w:val="0"/>
                <w:sz w:val="18"/>
                <w:szCs w:val="18"/>
                <w:highlight w:val="none"/>
                <w:u w:val="none"/>
                <w:lang w:val="en-US" w:eastAsia="zh-CN" w:bidi="ar"/>
              </w:rPr>
              <w:t>技术成果产业化落地全生命周期和企业运营管理、市场经营等相关工作经验；</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b w:val="0"/>
                <w:bCs w:val="0"/>
                <w:i w:val="0"/>
                <w:iCs w:val="0"/>
                <w:color w:val="000000"/>
                <w:kern w:val="0"/>
                <w:sz w:val="18"/>
                <w:szCs w:val="18"/>
                <w:highlight w:val="none"/>
                <w:u w:val="none"/>
                <w:lang w:val="en-US" w:eastAsia="zh-CN" w:bidi="ar"/>
              </w:rPr>
            </w:pPr>
            <w:r>
              <w:rPr>
                <w:rFonts w:hint="eastAsia" w:ascii="宋体" w:hAnsi="宋体" w:eastAsia="宋体" w:cs="宋体"/>
                <w:b w:val="0"/>
                <w:bCs w:val="0"/>
                <w:i w:val="0"/>
                <w:iCs w:val="0"/>
                <w:color w:val="000000"/>
                <w:kern w:val="0"/>
                <w:sz w:val="18"/>
                <w:szCs w:val="18"/>
                <w:highlight w:val="none"/>
                <w:u w:val="none"/>
                <w:lang w:val="en-US" w:eastAsia="zh-CN" w:bidi="ar"/>
              </w:rPr>
              <w:t>2.熟悉化工、新材料行业及产业链特点、经营模式及管理体系；</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b w:val="0"/>
                <w:bCs w:val="0"/>
                <w:i w:val="0"/>
                <w:iCs w:val="0"/>
                <w:color w:val="000000"/>
                <w:kern w:val="0"/>
                <w:sz w:val="18"/>
                <w:szCs w:val="18"/>
                <w:highlight w:val="magenta"/>
                <w:u w:val="none"/>
                <w:lang w:val="en-US" w:eastAsia="zh-CN" w:bidi="ar"/>
              </w:rPr>
            </w:pPr>
            <w:r>
              <w:rPr>
                <w:rFonts w:hint="eastAsia" w:ascii="宋体" w:hAnsi="宋体" w:eastAsia="宋体" w:cs="宋体"/>
                <w:b w:val="0"/>
                <w:bCs w:val="0"/>
                <w:i w:val="0"/>
                <w:iCs w:val="0"/>
                <w:color w:val="000000"/>
                <w:kern w:val="0"/>
                <w:sz w:val="18"/>
                <w:szCs w:val="18"/>
                <w:highlight w:val="none"/>
                <w:u w:val="none"/>
                <w:lang w:val="en-US" w:eastAsia="zh-CN" w:bidi="ar"/>
              </w:rPr>
              <w:t>3.一般应具有本科以上学历，年龄在45周岁以下，有实业项目投资落地经验者优先，特别优秀者可放宽条件。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12"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18"/>
                <w:szCs w:val="18"/>
                <w:highlight w:val="none"/>
                <w:u w:val="none"/>
                <w:lang w:val="en-US" w:eastAsia="zh-CN" w:bidi="ar"/>
              </w:rPr>
            </w:pPr>
            <w:r>
              <w:rPr>
                <w:rFonts w:hint="eastAsia" w:ascii="宋体" w:hAnsi="宋体" w:eastAsia="宋体" w:cs="宋体"/>
                <w:b w:val="0"/>
                <w:bCs w:val="0"/>
                <w:i w:val="0"/>
                <w:iCs w:val="0"/>
                <w:color w:val="000000"/>
                <w:kern w:val="0"/>
                <w:sz w:val="18"/>
                <w:szCs w:val="18"/>
                <w:highlight w:val="none"/>
                <w:u w:val="none"/>
                <w:lang w:val="en-US" w:eastAsia="zh-CN" w:bidi="ar"/>
              </w:rPr>
              <w:t>9</w:t>
            </w:r>
          </w:p>
        </w:tc>
        <w:tc>
          <w:tcPr>
            <w:tcW w:w="722"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highlight w:val="none"/>
                <w:u w:val="none"/>
                <w:lang w:val="en-US" w:eastAsia="zh-CN" w:bidi="ar"/>
              </w:rPr>
            </w:pPr>
          </w:p>
        </w:tc>
        <w:tc>
          <w:tcPr>
            <w:tcW w:w="1122"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18"/>
                <w:szCs w:val="18"/>
                <w:highlight w:val="none"/>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“双碳”事业部（筹）</w:t>
            </w:r>
          </w:p>
        </w:tc>
        <w:tc>
          <w:tcPr>
            <w:tcW w:w="1011"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highlight w:val="none"/>
                <w:u w:val="none"/>
                <w:lang w:val="en-US" w:eastAsia="zh-CN" w:bidi="ar"/>
              </w:rPr>
            </w:pPr>
            <w:r>
              <w:rPr>
                <w:rFonts w:hint="eastAsia" w:ascii="宋体" w:hAnsi="宋体" w:eastAsia="宋体" w:cs="宋体"/>
                <w:b w:val="0"/>
                <w:bCs w:val="0"/>
                <w:i w:val="0"/>
                <w:iCs w:val="0"/>
                <w:color w:val="000000"/>
                <w:kern w:val="0"/>
                <w:sz w:val="18"/>
                <w:szCs w:val="18"/>
                <w:highlight w:val="none"/>
                <w:u w:val="none"/>
                <w:lang w:val="en-US" w:eastAsia="zh-CN" w:bidi="ar"/>
              </w:rPr>
              <w:t>总经理</w:t>
            </w:r>
          </w:p>
        </w:tc>
        <w:tc>
          <w:tcPr>
            <w:tcW w:w="712"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18"/>
                <w:szCs w:val="18"/>
                <w:highlight w:val="none"/>
                <w:u w:val="none"/>
                <w:lang w:val="en-US" w:eastAsia="zh-CN" w:bidi="ar"/>
              </w:rPr>
            </w:pPr>
            <w:r>
              <w:rPr>
                <w:rFonts w:hint="eastAsia" w:ascii="宋体" w:hAnsi="宋体" w:eastAsia="宋体" w:cs="宋体"/>
                <w:b w:val="0"/>
                <w:bCs w:val="0"/>
                <w:i w:val="0"/>
                <w:iCs w:val="0"/>
                <w:color w:val="000000"/>
                <w:kern w:val="0"/>
                <w:sz w:val="18"/>
                <w:szCs w:val="18"/>
                <w:highlight w:val="none"/>
                <w:u w:val="none"/>
                <w:lang w:val="en-US" w:eastAsia="zh-CN" w:bidi="ar"/>
              </w:rPr>
              <w:t>1</w:t>
            </w:r>
          </w:p>
        </w:tc>
        <w:tc>
          <w:tcPr>
            <w:tcW w:w="1077"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highlight w:val="none"/>
                <w:u w:val="none"/>
                <w:lang w:val="en-US" w:eastAsia="zh-CN" w:bidi="ar"/>
              </w:rPr>
            </w:pPr>
            <w:r>
              <w:rPr>
                <w:rFonts w:hint="eastAsia" w:ascii="宋体" w:hAnsi="宋体" w:eastAsia="宋体" w:cs="宋体"/>
                <w:b w:val="0"/>
                <w:bCs w:val="0"/>
                <w:i w:val="0"/>
                <w:iCs w:val="0"/>
                <w:color w:val="000000"/>
                <w:kern w:val="0"/>
                <w:sz w:val="18"/>
                <w:szCs w:val="18"/>
                <w:highlight w:val="none"/>
                <w:u w:val="none"/>
                <w:lang w:val="en-US" w:eastAsia="zh-CN" w:bidi="ar"/>
              </w:rPr>
              <w:t>60万+业绩提成</w:t>
            </w:r>
          </w:p>
        </w:tc>
        <w:tc>
          <w:tcPr>
            <w:tcW w:w="1167"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color w:val="000000"/>
                <w:kern w:val="2"/>
                <w:sz w:val="18"/>
                <w:szCs w:val="18"/>
                <w:highlight w:val="none"/>
                <w:u w:val="none"/>
                <w:lang w:val="en-US" w:eastAsia="zh-CN" w:bidi="ar"/>
              </w:rPr>
            </w:pPr>
            <w:r>
              <w:rPr>
                <w:rStyle w:val="30"/>
                <w:rFonts w:hint="eastAsia" w:ascii="宋体" w:hAnsi="宋体" w:eastAsia="宋体" w:cs="宋体"/>
                <w:b w:val="0"/>
                <w:bCs w:val="0"/>
                <w:sz w:val="18"/>
                <w:szCs w:val="18"/>
                <w:highlight w:val="none"/>
                <w:lang w:val="en-US" w:eastAsia="zh-CN" w:bidi="ar"/>
              </w:rPr>
              <w:t>地域不限</w:t>
            </w:r>
          </w:p>
        </w:tc>
        <w:tc>
          <w:tcPr>
            <w:tcW w:w="3501" w:type="dxa"/>
            <w:tcBorders>
              <w:top w:val="single" w:color="auto" w:sz="4" w:space="0"/>
              <w:left w:val="single" w:color="000000" w:sz="4" w:space="0"/>
              <w:bottom w:val="single" w:color="auto" w:sz="4" w:space="0"/>
              <w:right w:val="single" w:color="000000" w:sz="4" w:space="0"/>
            </w:tcBorders>
            <w:shd w:val="clear" w:color="auto" w:fill="auto"/>
            <w:noWrap/>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b w:val="0"/>
                <w:bCs w:val="0"/>
                <w:i w:val="0"/>
                <w:iCs w:val="0"/>
                <w:color w:val="000000"/>
                <w:kern w:val="0"/>
                <w:sz w:val="18"/>
                <w:szCs w:val="18"/>
                <w:highlight w:val="none"/>
                <w:u w:val="none"/>
                <w:lang w:val="en-US" w:eastAsia="zh-CN" w:bidi="ar"/>
              </w:rPr>
            </w:pPr>
            <w:r>
              <w:rPr>
                <w:rFonts w:hint="eastAsia" w:ascii="宋体" w:hAnsi="宋体" w:eastAsia="宋体" w:cs="宋体"/>
                <w:b w:val="0"/>
                <w:bCs w:val="0"/>
                <w:i w:val="0"/>
                <w:iCs w:val="0"/>
                <w:color w:val="000000"/>
                <w:kern w:val="0"/>
                <w:sz w:val="18"/>
                <w:szCs w:val="18"/>
                <w:highlight w:val="none"/>
                <w:u w:val="none"/>
                <w:lang w:val="en-US" w:eastAsia="zh-CN" w:bidi="ar"/>
              </w:rPr>
              <w:t>1.</w:t>
            </w:r>
            <w:r>
              <w:rPr>
                <w:rFonts w:hint="eastAsia" w:ascii="宋体" w:hAnsi="宋体" w:eastAsia="宋体" w:cs="宋体"/>
                <w:b w:val="0"/>
                <w:bCs w:val="0"/>
                <w:i w:val="0"/>
                <w:iCs w:val="0"/>
                <w:color w:val="auto"/>
                <w:kern w:val="0"/>
                <w:sz w:val="18"/>
                <w:szCs w:val="18"/>
                <w:highlight w:val="none"/>
                <w:u w:val="none"/>
                <w:lang w:val="en-US" w:eastAsia="zh-CN" w:bidi="ar"/>
              </w:rPr>
              <w:t>“双碳”相关项目运作经验，熟悉面向政府机构或大型央企服务模式，如清洁能源、流域治理、碳交易、储备林等；</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宋体" w:hAnsi="宋体" w:eastAsia="宋体" w:cs="宋体"/>
                <w:b w:val="0"/>
                <w:bCs w:val="0"/>
                <w:i w:val="0"/>
                <w:iCs w:val="0"/>
                <w:color w:val="000000"/>
                <w:kern w:val="0"/>
                <w:sz w:val="18"/>
                <w:szCs w:val="18"/>
                <w:highlight w:val="none"/>
                <w:u w:val="none"/>
                <w:lang w:val="en-US" w:eastAsia="zh-CN" w:bidi="ar"/>
              </w:rPr>
            </w:pPr>
            <w:r>
              <w:rPr>
                <w:rFonts w:hint="eastAsia" w:ascii="宋体" w:hAnsi="宋体" w:eastAsia="宋体" w:cs="宋体"/>
                <w:b w:val="0"/>
                <w:bCs w:val="0"/>
                <w:i w:val="0"/>
                <w:iCs w:val="0"/>
                <w:color w:val="000000"/>
                <w:kern w:val="0"/>
                <w:sz w:val="18"/>
                <w:szCs w:val="18"/>
                <w:highlight w:val="none"/>
                <w:u w:val="none"/>
                <w:lang w:val="en-US" w:eastAsia="zh-CN" w:bidi="ar"/>
              </w:rPr>
              <w:t>2.熟悉</w:t>
            </w:r>
            <w:r>
              <w:rPr>
                <w:rFonts w:hint="default" w:ascii="宋体" w:hAnsi="宋体" w:eastAsia="宋体" w:cs="宋体"/>
                <w:b w:val="0"/>
                <w:bCs w:val="0"/>
                <w:i w:val="0"/>
                <w:iCs w:val="0"/>
                <w:color w:val="000000"/>
                <w:kern w:val="0"/>
                <w:sz w:val="18"/>
                <w:szCs w:val="18"/>
                <w:highlight w:val="none"/>
                <w:u w:val="none"/>
                <w:lang w:val="en-US" w:eastAsia="zh-CN" w:bidi="ar"/>
              </w:rPr>
              <w:t>国家、地方、行业“双碳”相关政策及规定；</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宋体" w:hAnsi="宋体" w:eastAsia="宋体" w:cs="宋体"/>
                <w:b w:val="0"/>
                <w:bCs w:val="0"/>
                <w:i w:val="0"/>
                <w:iCs w:val="0"/>
                <w:color w:val="000000"/>
                <w:kern w:val="0"/>
                <w:sz w:val="18"/>
                <w:szCs w:val="18"/>
                <w:highlight w:val="magenta"/>
                <w:u w:val="none"/>
                <w:lang w:val="en-US" w:eastAsia="zh-CN" w:bidi="ar"/>
              </w:rPr>
            </w:pPr>
            <w:r>
              <w:rPr>
                <w:rFonts w:hint="eastAsia" w:ascii="宋体" w:hAnsi="宋体" w:eastAsia="宋体" w:cs="宋体"/>
                <w:b w:val="0"/>
                <w:bCs w:val="0"/>
                <w:i w:val="0"/>
                <w:iCs w:val="0"/>
                <w:color w:val="000000"/>
                <w:kern w:val="0"/>
                <w:sz w:val="18"/>
                <w:szCs w:val="18"/>
                <w:highlight w:val="none"/>
                <w:u w:val="none"/>
                <w:lang w:val="en-US" w:eastAsia="zh-CN" w:bidi="ar"/>
              </w:rPr>
              <w:t>3.一般应具有本科以上学历，年龄在45周岁以下，具有科研院所任职经历者优先，特别优秀者可放宽条件。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3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18"/>
                <w:szCs w:val="18"/>
                <w:highlight w:val="none"/>
                <w:u w:val="none"/>
                <w:lang w:val="en-US" w:eastAsia="zh-CN" w:bidi="ar"/>
              </w:rPr>
            </w:pPr>
            <w:r>
              <w:rPr>
                <w:rFonts w:hint="eastAsia" w:ascii="宋体" w:hAnsi="宋体" w:eastAsia="宋体" w:cs="宋体"/>
                <w:b w:val="0"/>
                <w:bCs w:val="0"/>
                <w:i w:val="0"/>
                <w:iCs w:val="0"/>
                <w:color w:val="000000"/>
                <w:kern w:val="0"/>
                <w:sz w:val="18"/>
                <w:szCs w:val="18"/>
                <w:highlight w:val="none"/>
                <w:u w:val="none"/>
                <w:lang w:val="en-US" w:eastAsia="zh-CN" w:bidi="ar"/>
              </w:rPr>
              <w:t>10</w:t>
            </w:r>
          </w:p>
        </w:tc>
        <w:tc>
          <w:tcPr>
            <w:tcW w:w="722"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highlight w:val="none"/>
                <w:u w:val="none"/>
                <w:lang w:val="en-US" w:eastAsia="zh-CN" w:bidi="ar"/>
              </w:rPr>
            </w:pPr>
          </w:p>
        </w:tc>
        <w:tc>
          <w:tcPr>
            <w:tcW w:w="1122"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水利事业部</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（筹）</w:t>
            </w:r>
          </w:p>
        </w:tc>
        <w:tc>
          <w:tcPr>
            <w:tcW w:w="1011"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highlight w:val="none"/>
                <w:u w:val="none"/>
                <w:lang w:val="en-US" w:eastAsia="zh-CN" w:bidi="ar"/>
              </w:rPr>
            </w:pPr>
            <w:r>
              <w:rPr>
                <w:rFonts w:hint="eastAsia" w:ascii="宋体" w:hAnsi="宋体" w:eastAsia="宋体" w:cs="宋体"/>
                <w:b w:val="0"/>
                <w:bCs w:val="0"/>
                <w:i w:val="0"/>
                <w:iCs w:val="0"/>
                <w:color w:val="000000"/>
                <w:kern w:val="0"/>
                <w:sz w:val="18"/>
                <w:szCs w:val="18"/>
                <w:highlight w:val="none"/>
                <w:u w:val="none"/>
                <w:lang w:val="en-US" w:eastAsia="zh-CN" w:bidi="ar"/>
              </w:rPr>
              <w:t>总经理</w:t>
            </w:r>
          </w:p>
        </w:tc>
        <w:tc>
          <w:tcPr>
            <w:tcW w:w="712"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18"/>
                <w:szCs w:val="18"/>
                <w:highlight w:val="none"/>
                <w:u w:val="none"/>
                <w:lang w:val="en-US" w:eastAsia="zh-CN" w:bidi="ar"/>
              </w:rPr>
            </w:pPr>
            <w:r>
              <w:rPr>
                <w:rFonts w:hint="eastAsia" w:ascii="宋体" w:hAnsi="宋体" w:eastAsia="宋体" w:cs="宋体"/>
                <w:b w:val="0"/>
                <w:bCs w:val="0"/>
                <w:i w:val="0"/>
                <w:iCs w:val="0"/>
                <w:color w:val="000000"/>
                <w:kern w:val="0"/>
                <w:sz w:val="18"/>
                <w:szCs w:val="18"/>
                <w:highlight w:val="none"/>
                <w:u w:val="none"/>
                <w:lang w:val="en-US" w:eastAsia="zh-CN" w:bidi="ar"/>
              </w:rPr>
              <w:t>1</w:t>
            </w:r>
          </w:p>
        </w:tc>
        <w:tc>
          <w:tcPr>
            <w:tcW w:w="1077"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highlight w:val="none"/>
                <w:u w:val="none"/>
                <w:lang w:val="en-US" w:eastAsia="zh-CN" w:bidi="ar"/>
              </w:rPr>
            </w:pPr>
            <w:r>
              <w:rPr>
                <w:rFonts w:hint="eastAsia" w:ascii="宋体" w:hAnsi="宋体" w:eastAsia="宋体" w:cs="宋体"/>
                <w:b w:val="0"/>
                <w:bCs w:val="0"/>
                <w:i w:val="0"/>
                <w:iCs w:val="0"/>
                <w:color w:val="000000"/>
                <w:kern w:val="0"/>
                <w:sz w:val="18"/>
                <w:szCs w:val="18"/>
                <w:highlight w:val="none"/>
                <w:u w:val="none"/>
                <w:lang w:val="en-US" w:eastAsia="zh-CN" w:bidi="ar"/>
              </w:rPr>
              <w:t>60万+业绩提成</w:t>
            </w:r>
          </w:p>
        </w:tc>
        <w:tc>
          <w:tcPr>
            <w:tcW w:w="1167"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val="0"/>
                <w:bCs w:val="0"/>
                <w:color w:val="000000"/>
                <w:kern w:val="2"/>
                <w:sz w:val="18"/>
                <w:szCs w:val="18"/>
                <w:highlight w:val="none"/>
                <w:u w:val="none"/>
                <w:lang w:val="en-US" w:eastAsia="zh-CN" w:bidi="ar"/>
              </w:rPr>
            </w:pPr>
            <w:r>
              <w:rPr>
                <w:rStyle w:val="30"/>
                <w:rFonts w:hint="eastAsia" w:ascii="宋体" w:hAnsi="宋体" w:eastAsia="宋体" w:cs="宋体"/>
                <w:b w:val="0"/>
                <w:bCs w:val="0"/>
                <w:sz w:val="18"/>
                <w:szCs w:val="18"/>
                <w:highlight w:val="none"/>
                <w:lang w:val="en-US" w:eastAsia="zh-CN" w:bidi="ar"/>
              </w:rPr>
              <w:t>地域不限</w:t>
            </w:r>
          </w:p>
        </w:tc>
        <w:tc>
          <w:tcPr>
            <w:tcW w:w="3501" w:type="dxa"/>
            <w:tcBorders>
              <w:top w:val="single" w:color="auto" w:sz="4" w:space="0"/>
              <w:left w:val="single" w:color="000000" w:sz="4" w:space="0"/>
              <w:bottom w:val="single" w:color="auto" w:sz="4" w:space="0"/>
              <w:right w:val="single" w:color="000000" w:sz="4" w:space="0"/>
            </w:tcBorders>
            <w:shd w:val="clear" w:color="auto" w:fill="auto"/>
            <w:noWrap/>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1.熟悉水利行业现状，对灌溉排涝、河道整治、城市防洪、生态水利等市场有较深理解；</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2.具有较好的社会资源、社会关系,具有水利投资项目成功运作经历；</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3.一般应具有本科以上学历，年龄在45周岁以下，特别优秀者可放宽条件。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9" w:hRule="atLeast"/>
          <w:jc w:val="center"/>
        </w:trPr>
        <w:tc>
          <w:tcPr>
            <w:tcW w:w="712"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18"/>
                <w:szCs w:val="18"/>
                <w:highlight w:val="none"/>
                <w:u w:val="none"/>
                <w:lang w:val="en-US" w:eastAsia="zh-CN" w:bidi="ar"/>
              </w:rPr>
            </w:pPr>
            <w:r>
              <w:rPr>
                <w:rFonts w:hint="eastAsia" w:ascii="宋体" w:hAnsi="宋体" w:eastAsia="宋体" w:cs="宋体"/>
                <w:b w:val="0"/>
                <w:bCs w:val="0"/>
                <w:i w:val="0"/>
                <w:iCs w:val="0"/>
                <w:color w:val="000000"/>
                <w:kern w:val="0"/>
                <w:sz w:val="18"/>
                <w:szCs w:val="18"/>
                <w:highlight w:val="none"/>
                <w:u w:val="none"/>
                <w:lang w:val="en-US" w:eastAsia="zh-CN" w:bidi="ar"/>
              </w:rPr>
              <w:t>11</w:t>
            </w:r>
          </w:p>
        </w:tc>
        <w:tc>
          <w:tcPr>
            <w:tcW w:w="722"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highlight w:val="none"/>
                <w:u w:val="none"/>
                <w:lang w:val="en-US" w:eastAsia="zh-CN" w:bidi="ar"/>
              </w:rPr>
            </w:pPr>
            <w:r>
              <w:rPr>
                <w:rFonts w:hint="eastAsia" w:ascii="宋体" w:hAnsi="宋体" w:eastAsia="宋体" w:cs="宋体"/>
                <w:b w:val="0"/>
                <w:bCs w:val="0"/>
                <w:i w:val="0"/>
                <w:iCs w:val="0"/>
                <w:color w:val="000000"/>
                <w:kern w:val="0"/>
                <w:sz w:val="18"/>
                <w:szCs w:val="18"/>
                <w:highlight w:val="none"/>
                <w:u w:val="none"/>
                <w:lang w:val="en-US" w:eastAsia="zh-CN" w:bidi="ar"/>
              </w:rPr>
              <w:t>中化学朗正环保科技有限公司</w:t>
            </w:r>
          </w:p>
        </w:tc>
        <w:tc>
          <w:tcPr>
            <w:tcW w:w="1122" w:type="dxa"/>
            <w:tcBorders>
              <w:top w:val="single" w:color="auto"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2"/>
                <w:sz w:val="18"/>
                <w:szCs w:val="18"/>
                <w:highlight w:val="none"/>
                <w:u w:val="none"/>
                <w:lang w:val="en-US" w:eastAsia="zh-CN" w:bidi="ar-SA"/>
              </w:rPr>
            </w:pPr>
            <w:r>
              <w:rPr>
                <w:rFonts w:hint="eastAsia" w:ascii="宋体" w:hAnsi="宋体" w:eastAsia="宋体" w:cs="宋体"/>
                <w:b w:val="0"/>
                <w:bCs w:val="0"/>
                <w:i w:val="0"/>
                <w:iCs w:val="0"/>
                <w:color w:val="000000"/>
                <w:kern w:val="2"/>
                <w:sz w:val="18"/>
                <w:szCs w:val="18"/>
                <w:highlight w:val="none"/>
                <w:u w:val="none"/>
                <w:lang w:val="en-US" w:eastAsia="zh-CN" w:bidi="ar-SA"/>
              </w:rPr>
              <w:t>公司本部</w:t>
            </w: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2"/>
                <w:sz w:val="18"/>
                <w:szCs w:val="18"/>
                <w:highlight w:val="none"/>
                <w:u w:val="none"/>
                <w:lang w:val="en-US" w:eastAsia="zh-CN" w:bidi="ar-SA"/>
              </w:rPr>
            </w:pPr>
            <w:r>
              <w:rPr>
                <w:rFonts w:hint="eastAsia" w:ascii="宋体" w:hAnsi="宋体" w:eastAsia="宋体" w:cs="宋体"/>
                <w:b w:val="0"/>
                <w:bCs w:val="0"/>
                <w:i w:val="0"/>
                <w:iCs w:val="0"/>
                <w:color w:val="000000"/>
                <w:kern w:val="2"/>
                <w:sz w:val="18"/>
                <w:szCs w:val="18"/>
                <w:highlight w:val="none"/>
                <w:u w:val="none"/>
                <w:lang w:val="en-US" w:eastAsia="zh-CN" w:bidi="ar-SA"/>
              </w:rPr>
              <w:t>营销</w:t>
            </w:r>
          </w:p>
          <w:p>
            <w:pPr>
              <w:keepNext w:val="0"/>
              <w:keepLines w:val="0"/>
              <w:widowControl/>
              <w:suppressLineNumbers w:val="0"/>
              <w:jc w:val="center"/>
              <w:textAlignment w:val="center"/>
              <w:rPr>
                <w:rFonts w:hint="eastAsia" w:ascii="宋体" w:hAnsi="宋体" w:eastAsia="宋体" w:cs="宋体"/>
                <w:b w:val="0"/>
                <w:bCs w:val="0"/>
                <w:i w:val="0"/>
                <w:iCs w:val="0"/>
                <w:color w:val="000000"/>
                <w:kern w:val="2"/>
                <w:sz w:val="18"/>
                <w:szCs w:val="18"/>
                <w:highlight w:val="none"/>
                <w:u w:val="none"/>
                <w:lang w:val="en-US" w:eastAsia="zh-CN" w:bidi="ar-SA"/>
              </w:rPr>
            </w:pPr>
            <w:r>
              <w:rPr>
                <w:rFonts w:hint="eastAsia" w:ascii="宋体" w:hAnsi="宋体" w:eastAsia="宋体" w:cs="宋体"/>
                <w:b w:val="0"/>
                <w:bCs w:val="0"/>
                <w:i w:val="0"/>
                <w:iCs w:val="0"/>
                <w:color w:val="000000"/>
                <w:kern w:val="2"/>
                <w:sz w:val="18"/>
                <w:szCs w:val="18"/>
                <w:highlight w:val="none"/>
                <w:u w:val="none"/>
                <w:lang w:val="en-US" w:eastAsia="zh-CN" w:bidi="ar-SA"/>
              </w:rPr>
              <w:t>总监</w:t>
            </w:r>
          </w:p>
        </w:tc>
        <w:tc>
          <w:tcPr>
            <w:tcW w:w="712"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18"/>
                <w:szCs w:val="18"/>
                <w:highlight w:val="none"/>
                <w:u w:val="none"/>
                <w:lang w:val="en-US" w:eastAsia="zh-CN" w:bidi="ar"/>
              </w:rPr>
            </w:pPr>
            <w:r>
              <w:rPr>
                <w:rFonts w:hint="eastAsia" w:ascii="宋体" w:hAnsi="宋体" w:eastAsia="宋体" w:cs="宋体"/>
                <w:b w:val="0"/>
                <w:bCs w:val="0"/>
                <w:i w:val="0"/>
                <w:iCs w:val="0"/>
                <w:color w:val="000000"/>
                <w:kern w:val="0"/>
                <w:sz w:val="18"/>
                <w:szCs w:val="18"/>
                <w:highlight w:val="none"/>
                <w:u w:val="none"/>
                <w:lang w:val="en-US" w:eastAsia="zh-CN" w:bidi="ar"/>
              </w:rPr>
              <w:t>1</w:t>
            </w:r>
          </w:p>
        </w:tc>
        <w:tc>
          <w:tcPr>
            <w:tcW w:w="1077"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highlight w:val="none"/>
                <w:u w:val="none"/>
                <w:lang w:val="en-US" w:eastAsia="zh-CN" w:bidi="ar"/>
              </w:rPr>
            </w:pPr>
            <w:r>
              <w:rPr>
                <w:rFonts w:hint="eastAsia" w:ascii="宋体" w:hAnsi="宋体" w:eastAsia="宋体" w:cs="宋体"/>
                <w:b w:val="0"/>
                <w:bCs w:val="0"/>
                <w:i w:val="0"/>
                <w:iCs w:val="0"/>
                <w:color w:val="000000"/>
                <w:kern w:val="0"/>
                <w:sz w:val="18"/>
                <w:szCs w:val="18"/>
                <w:highlight w:val="none"/>
                <w:u w:val="none"/>
                <w:lang w:val="en-US" w:eastAsia="zh-CN" w:bidi="ar"/>
              </w:rPr>
              <w:t>60万+业绩提成</w:t>
            </w:r>
          </w:p>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18"/>
                <w:szCs w:val="18"/>
                <w:highlight w:val="none"/>
                <w:u w:val="none"/>
                <w:lang w:val="en-US" w:eastAsia="zh-CN" w:bidi="ar"/>
              </w:rPr>
            </w:pPr>
            <w:r>
              <w:rPr>
                <w:rFonts w:hint="eastAsia" w:ascii="宋体" w:hAnsi="宋体" w:eastAsia="宋体" w:cs="宋体"/>
                <w:b w:val="0"/>
                <w:bCs w:val="0"/>
                <w:i w:val="0"/>
                <w:iCs w:val="0"/>
                <w:color w:val="000000"/>
                <w:kern w:val="0"/>
                <w:sz w:val="18"/>
                <w:szCs w:val="18"/>
                <w:highlight w:val="none"/>
                <w:u w:val="none"/>
                <w:lang w:val="en-US" w:eastAsia="zh-CN" w:bidi="ar"/>
              </w:rPr>
              <w:t>+股权激励</w:t>
            </w:r>
          </w:p>
        </w:tc>
        <w:tc>
          <w:tcPr>
            <w:tcW w:w="1167" w:type="dxa"/>
            <w:tcBorders>
              <w:top w:val="single" w:color="auto"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Style w:val="30"/>
                <w:rFonts w:hint="eastAsia" w:ascii="宋体" w:hAnsi="宋体" w:eastAsia="宋体" w:cs="宋体"/>
                <w:b w:val="0"/>
                <w:bCs w:val="0"/>
                <w:sz w:val="18"/>
                <w:szCs w:val="18"/>
                <w:highlight w:val="none"/>
                <w:lang w:val="en-US" w:eastAsia="zh-CN" w:bidi="ar"/>
              </w:rPr>
            </w:pPr>
            <w:r>
              <w:rPr>
                <w:rStyle w:val="30"/>
                <w:rFonts w:hint="eastAsia" w:ascii="宋体" w:hAnsi="宋体" w:eastAsia="宋体" w:cs="宋体"/>
                <w:b w:val="0"/>
                <w:bCs w:val="0"/>
                <w:sz w:val="18"/>
                <w:szCs w:val="18"/>
                <w:highlight w:val="none"/>
                <w:lang w:val="en-US" w:eastAsia="zh-CN" w:bidi="ar"/>
              </w:rPr>
              <w:t>西安</w:t>
            </w:r>
          </w:p>
        </w:tc>
        <w:tc>
          <w:tcPr>
            <w:tcW w:w="3501" w:type="dxa"/>
            <w:vMerge w:val="restart"/>
            <w:tcBorders>
              <w:top w:val="single" w:color="auto" w:sz="4" w:space="0"/>
              <w:left w:val="single" w:color="000000" w:sz="4" w:space="0"/>
              <w:right w:val="single" w:color="000000" w:sz="4" w:space="0"/>
            </w:tcBorders>
            <w:shd w:val="clear" w:color="auto" w:fill="auto"/>
            <w:noWrap/>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b w:val="0"/>
                <w:bCs w:val="0"/>
                <w:i w:val="0"/>
                <w:iCs w:val="0"/>
                <w:color w:val="000000"/>
                <w:kern w:val="0"/>
                <w:sz w:val="18"/>
                <w:szCs w:val="18"/>
                <w:highlight w:val="none"/>
                <w:u w:val="none"/>
                <w:lang w:val="en-US" w:eastAsia="zh-CN" w:bidi="ar"/>
              </w:rPr>
            </w:pPr>
            <w:r>
              <w:rPr>
                <w:rFonts w:hint="eastAsia" w:ascii="宋体" w:hAnsi="宋体" w:eastAsia="宋体" w:cs="宋体"/>
                <w:b w:val="0"/>
                <w:bCs w:val="0"/>
                <w:i w:val="0"/>
                <w:iCs w:val="0"/>
                <w:color w:val="000000"/>
                <w:kern w:val="0"/>
                <w:sz w:val="18"/>
                <w:szCs w:val="18"/>
                <w:highlight w:val="none"/>
                <w:u w:val="none"/>
                <w:lang w:val="en-US" w:eastAsia="zh-CN" w:bidi="ar"/>
              </w:rPr>
              <w:t>1</w:t>
            </w:r>
            <w:r>
              <w:rPr>
                <w:rFonts w:hint="default" w:ascii="宋体" w:hAnsi="宋体" w:eastAsia="宋体" w:cs="宋体"/>
                <w:b w:val="0"/>
                <w:bCs w:val="0"/>
                <w:i w:val="0"/>
                <w:iCs w:val="0"/>
                <w:color w:val="000000"/>
                <w:kern w:val="0"/>
                <w:sz w:val="18"/>
                <w:szCs w:val="18"/>
                <w:highlight w:val="none"/>
                <w:u w:val="none"/>
                <w:lang w:val="en-US" w:eastAsia="zh-CN" w:bidi="ar"/>
              </w:rPr>
              <w:t>.具有较好的社会资源、社会关系,具有高端市场开发能力</w:t>
            </w:r>
            <w:r>
              <w:rPr>
                <w:rFonts w:hint="eastAsia" w:ascii="宋体" w:hAnsi="宋体" w:eastAsia="宋体" w:cs="宋体"/>
                <w:b w:val="0"/>
                <w:bCs w:val="0"/>
                <w:i w:val="0"/>
                <w:iCs w:val="0"/>
                <w:color w:val="000000"/>
                <w:kern w:val="0"/>
                <w:sz w:val="18"/>
                <w:szCs w:val="18"/>
                <w:highlight w:val="none"/>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b w:val="0"/>
                <w:bCs w:val="0"/>
                <w:i w:val="0"/>
                <w:iCs w:val="0"/>
                <w:color w:val="000000"/>
                <w:kern w:val="0"/>
                <w:sz w:val="18"/>
                <w:szCs w:val="18"/>
                <w:highlight w:val="none"/>
                <w:u w:val="none"/>
                <w:lang w:val="en-US" w:eastAsia="zh-CN" w:bidi="ar"/>
              </w:rPr>
            </w:pPr>
            <w:r>
              <w:rPr>
                <w:rFonts w:hint="eastAsia" w:ascii="宋体" w:hAnsi="宋体" w:eastAsia="宋体" w:cs="宋体"/>
                <w:b w:val="0"/>
                <w:bCs w:val="0"/>
                <w:i w:val="0"/>
                <w:iCs w:val="0"/>
                <w:color w:val="000000"/>
                <w:kern w:val="0"/>
                <w:sz w:val="18"/>
                <w:szCs w:val="18"/>
                <w:highlight w:val="none"/>
                <w:u w:val="none"/>
                <w:lang w:val="en-US" w:eastAsia="zh-CN" w:bidi="ar"/>
              </w:rPr>
              <w:t>2.在村镇污水、市政污水、流域治理、黑臭水体处理、河道修复、土壤修复等环保领域有一定的项目储备或丰富的资源积累；</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宋体" w:hAnsi="宋体" w:eastAsia="宋体" w:cs="宋体"/>
                <w:b w:val="0"/>
                <w:bCs w:val="0"/>
                <w:i w:val="0"/>
                <w:iCs w:val="0"/>
                <w:color w:val="000000"/>
                <w:kern w:val="0"/>
                <w:sz w:val="18"/>
                <w:szCs w:val="18"/>
                <w:highlight w:val="none"/>
                <w:u w:val="none"/>
                <w:lang w:val="en-US" w:eastAsia="zh-CN" w:bidi="ar"/>
              </w:rPr>
            </w:pPr>
            <w:r>
              <w:rPr>
                <w:rFonts w:hint="eastAsia" w:ascii="宋体" w:hAnsi="宋体" w:eastAsia="宋体" w:cs="宋体"/>
                <w:b w:val="0"/>
                <w:bCs w:val="0"/>
                <w:i w:val="0"/>
                <w:iCs w:val="0"/>
                <w:color w:val="000000"/>
                <w:kern w:val="0"/>
                <w:sz w:val="18"/>
                <w:szCs w:val="18"/>
                <w:highlight w:val="none"/>
                <w:u w:val="none"/>
                <w:lang w:val="en-US" w:eastAsia="zh-CN" w:bidi="ar"/>
              </w:rPr>
              <w:t>3.一般应具有本科以上学历，年龄在45周岁以下，特别优秀者可放宽条件。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8" w:hRule="atLeast"/>
          <w:jc w:val="center"/>
        </w:trPr>
        <w:tc>
          <w:tcPr>
            <w:tcW w:w="712"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18"/>
                <w:szCs w:val="18"/>
                <w:highlight w:val="none"/>
                <w:u w:val="none"/>
                <w:lang w:val="en-US" w:eastAsia="zh-CN" w:bidi="ar"/>
              </w:rPr>
            </w:pPr>
            <w:r>
              <w:rPr>
                <w:rFonts w:hint="eastAsia" w:ascii="宋体" w:hAnsi="宋体" w:eastAsia="宋体" w:cs="宋体"/>
                <w:b w:val="0"/>
                <w:bCs w:val="0"/>
                <w:i w:val="0"/>
                <w:iCs w:val="0"/>
                <w:color w:val="000000"/>
                <w:kern w:val="0"/>
                <w:sz w:val="18"/>
                <w:szCs w:val="18"/>
                <w:highlight w:val="none"/>
                <w:u w:val="none"/>
                <w:lang w:val="en-US" w:eastAsia="zh-CN" w:bidi="ar"/>
              </w:rPr>
              <w:t>12</w:t>
            </w:r>
          </w:p>
        </w:tc>
        <w:tc>
          <w:tcPr>
            <w:tcW w:w="722"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highlight w:val="none"/>
                <w:u w:val="none"/>
                <w:lang w:val="en-US" w:eastAsia="zh-CN" w:bidi="ar"/>
              </w:rPr>
            </w:pPr>
          </w:p>
        </w:tc>
        <w:tc>
          <w:tcPr>
            <w:tcW w:w="1122" w:type="dxa"/>
            <w:tcBorders>
              <w:top w:val="single" w:color="auto"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2"/>
                <w:sz w:val="18"/>
                <w:szCs w:val="18"/>
                <w:highlight w:val="none"/>
                <w:u w:val="none"/>
                <w:lang w:val="en-US" w:eastAsia="zh-CN" w:bidi="ar-SA"/>
              </w:rPr>
            </w:pPr>
            <w:r>
              <w:rPr>
                <w:rFonts w:hint="eastAsia" w:ascii="宋体" w:hAnsi="宋体" w:eastAsia="宋体" w:cs="宋体"/>
                <w:b w:val="0"/>
                <w:bCs w:val="0"/>
                <w:i w:val="0"/>
                <w:iCs w:val="0"/>
                <w:color w:val="000000"/>
                <w:kern w:val="2"/>
                <w:sz w:val="18"/>
                <w:szCs w:val="18"/>
                <w:highlight w:val="none"/>
                <w:u w:val="none"/>
                <w:lang w:val="en-US" w:eastAsia="zh-CN" w:bidi="ar-SA"/>
              </w:rPr>
              <w:t>区域中心</w:t>
            </w: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2"/>
                <w:sz w:val="18"/>
                <w:szCs w:val="18"/>
                <w:highlight w:val="none"/>
                <w:u w:val="none"/>
                <w:lang w:val="en-US" w:eastAsia="zh-CN" w:bidi="ar-SA"/>
              </w:rPr>
            </w:pPr>
            <w:r>
              <w:rPr>
                <w:rFonts w:hint="eastAsia" w:ascii="宋体" w:hAnsi="宋体" w:eastAsia="宋体" w:cs="宋体"/>
                <w:b w:val="0"/>
                <w:bCs w:val="0"/>
                <w:i w:val="0"/>
                <w:iCs w:val="0"/>
                <w:color w:val="000000"/>
                <w:kern w:val="2"/>
                <w:sz w:val="18"/>
                <w:szCs w:val="18"/>
                <w:highlight w:val="none"/>
                <w:u w:val="none"/>
                <w:lang w:val="en-US" w:eastAsia="zh-CN" w:bidi="ar-SA"/>
              </w:rPr>
              <w:t>营销</w:t>
            </w:r>
          </w:p>
          <w:p>
            <w:pPr>
              <w:keepNext w:val="0"/>
              <w:keepLines w:val="0"/>
              <w:widowControl/>
              <w:suppressLineNumbers w:val="0"/>
              <w:jc w:val="center"/>
              <w:textAlignment w:val="center"/>
              <w:rPr>
                <w:rFonts w:hint="eastAsia" w:ascii="宋体" w:hAnsi="宋体" w:eastAsia="宋体" w:cs="宋体"/>
                <w:b w:val="0"/>
                <w:bCs w:val="0"/>
                <w:i w:val="0"/>
                <w:iCs w:val="0"/>
                <w:color w:val="000000"/>
                <w:kern w:val="2"/>
                <w:sz w:val="18"/>
                <w:szCs w:val="18"/>
                <w:highlight w:val="none"/>
                <w:u w:val="none"/>
                <w:lang w:val="en-US" w:eastAsia="zh-CN" w:bidi="ar-SA"/>
              </w:rPr>
            </w:pPr>
            <w:r>
              <w:rPr>
                <w:rFonts w:hint="eastAsia" w:ascii="宋体" w:hAnsi="宋体" w:eastAsia="宋体" w:cs="宋体"/>
                <w:b w:val="0"/>
                <w:bCs w:val="0"/>
                <w:i w:val="0"/>
                <w:iCs w:val="0"/>
                <w:color w:val="000000"/>
                <w:kern w:val="2"/>
                <w:sz w:val="18"/>
                <w:szCs w:val="18"/>
                <w:highlight w:val="none"/>
                <w:u w:val="none"/>
                <w:lang w:val="en-US" w:eastAsia="zh-CN" w:bidi="ar-SA"/>
              </w:rPr>
              <w:t>总监</w:t>
            </w:r>
          </w:p>
        </w:tc>
        <w:tc>
          <w:tcPr>
            <w:tcW w:w="712"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18"/>
                <w:szCs w:val="18"/>
                <w:highlight w:val="none"/>
                <w:u w:val="none"/>
                <w:lang w:val="en-US" w:eastAsia="zh-CN" w:bidi="ar"/>
              </w:rPr>
            </w:pPr>
            <w:r>
              <w:rPr>
                <w:rFonts w:hint="eastAsia" w:ascii="宋体" w:hAnsi="宋体" w:eastAsia="宋体" w:cs="宋体"/>
                <w:b w:val="0"/>
                <w:bCs w:val="0"/>
                <w:i w:val="0"/>
                <w:iCs w:val="0"/>
                <w:color w:val="000000"/>
                <w:kern w:val="0"/>
                <w:sz w:val="18"/>
                <w:szCs w:val="18"/>
                <w:highlight w:val="none"/>
                <w:u w:val="none"/>
                <w:lang w:val="en-US" w:eastAsia="zh-CN" w:bidi="ar"/>
              </w:rPr>
              <w:t>10</w:t>
            </w:r>
          </w:p>
        </w:tc>
        <w:tc>
          <w:tcPr>
            <w:tcW w:w="1077"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highlight w:val="yellow"/>
                <w:u w:val="none"/>
                <w:lang w:val="en-US" w:eastAsia="zh-CN" w:bidi="ar"/>
              </w:rPr>
            </w:pPr>
            <w:r>
              <w:rPr>
                <w:rFonts w:hint="eastAsia" w:ascii="宋体" w:hAnsi="宋体" w:eastAsia="宋体" w:cs="宋体"/>
                <w:b w:val="0"/>
                <w:bCs w:val="0"/>
                <w:i w:val="0"/>
                <w:iCs w:val="0"/>
                <w:color w:val="000000"/>
                <w:kern w:val="0"/>
                <w:sz w:val="18"/>
                <w:szCs w:val="18"/>
                <w:highlight w:val="none"/>
                <w:u w:val="none"/>
                <w:lang w:val="en-US" w:eastAsia="zh-CN" w:bidi="ar"/>
              </w:rPr>
              <w:t>50万+业绩提成</w:t>
            </w:r>
          </w:p>
        </w:tc>
        <w:tc>
          <w:tcPr>
            <w:tcW w:w="1167" w:type="dxa"/>
            <w:tcBorders>
              <w:top w:val="single" w:color="auto"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Style w:val="30"/>
                <w:rFonts w:hint="eastAsia" w:ascii="宋体" w:hAnsi="宋体" w:eastAsia="宋体" w:cs="宋体"/>
                <w:b w:val="0"/>
                <w:bCs w:val="0"/>
                <w:sz w:val="18"/>
                <w:szCs w:val="18"/>
                <w:highlight w:val="none"/>
                <w:lang w:val="en-US" w:eastAsia="zh-CN" w:bidi="ar"/>
              </w:rPr>
            </w:pPr>
            <w:r>
              <w:rPr>
                <w:rStyle w:val="30"/>
                <w:rFonts w:hint="eastAsia" w:ascii="宋体" w:hAnsi="宋体" w:eastAsia="宋体" w:cs="宋体"/>
                <w:b w:val="0"/>
                <w:bCs w:val="0"/>
                <w:sz w:val="18"/>
                <w:szCs w:val="18"/>
                <w:highlight w:val="none"/>
                <w:lang w:val="en-US" w:eastAsia="zh-CN" w:bidi="ar"/>
              </w:rPr>
              <w:t>地域不限</w:t>
            </w:r>
          </w:p>
        </w:tc>
        <w:tc>
          <w:tcPr>
            <w:tcW w:w="3501" w:type="dxa"/>
            <w:vMerge w:val="continue"/>
            <w:tcBorders>
              <w:left w:val="single" w:color="000000" w:sz="4" w:space="0"/>
              <w:right w:val="single" w:color="000000" w:sz="4" w:space="0"/>
            </w:tcBorders>
            <w:shd w:val="clear" w:color="auto" w:fill="auto"/>
            <w:noWrap/>
            <w:vAlign w:val="top"/>
          </w:tcPr>
          <w:p>
            <w:pPr>
              <w:keepNext w:val="0"/>
              <w:keepLines w:val="0"/>
              <w:widowControl/>
              <w:suppressLineNumbers w:val="0"/>
              <w:jc w:val="both"/>
              <w:textAlignment w:val="center"/>
              <w:rPr>
                <w:rStyle w:val="30"/>
                <w:rFonts w:hint="eastAsia" w:ascii="宋体" w:hAnsi="宋体" w:eastAsia="宋体" w:cs="宋体"/>
                <w:b w:val="0"/>
                <w:bCs w:val="0"/>
                <w:sz w:val="18"/>
                <w:szCs w:val="18"/>
                <w:highlight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3" w:hRule="atLeast"/>
          <w:jc w:val="center"/>
        </w:trPr>
        <w:tc>
          <w:tcPr>
            <w:tcW w:w="712"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18"/>
                <w:szCs w:val="18"/>
                <w:highlight w:val="none"/>
                <w:u w:val="none"/>
                <w:lang w:val="en-US" w:eastAsia="zh-CN" w:bidi="ar"/>
              </w:rPr>
            </w:pPr>
            <w:r>
              <w:rPr>
                <w:rFonts w:hint="eastAsia" w:ascii="宋体" w:hAnsi="宋体" w:eastAsia="宋体" w:cs="宋体"/>
                <w:b w:val="0"/>
                <w:bCs w:val="0"/>
                <w:i w:val="0"/>
                <w:iCs w:val="0"/>
                <w:color w:val="000000"/>
                <w:kern w:val="0"/>
                <w:sz w:val="18"/>
                <w:szCs w:val="18"/>
                <w:highlight w:val="none"/>
                <w:u w:val="none"/>
                <w:lang w:val="en-US" w:eastAsia="zh-CN" w:bidi="ar"/>
              </w:rPr>
              <w:t>13</w:t>
            </w:r>
          </w:p>
        </w:tc>
        <w:tc>
          <w:tcPr>
            <w:tcW w:w="722"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highlight w:val="none"/>
                <w:u w:val="none"/>
                <w:lang w:val="en-US" w:eastAsia="zh-CN" w:bidi="ar"/>
              </w:rPr>
            </w:pPr>
          </w:p>
        </w:tc>
        <w:tc>
          <w:tcPr>
            <w:tcW w:w="1122" w:type="dxa"/>
            <w:tcBorders>
              <w:top w:val="single" w:color="auto"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2"/>
                <w:sz w:val="18"/>
                <w:szCs w:val="18"/>
                <w:highlight w:val="none"/>
                <w:u w:val="none"/>
                <w:lang w:val="en-US" w:eastAsia="zh-CN" w:bidi="ar-SA"/>
              </w:rPr>
            </w:pPr>
            <w:r>
              <w:rPr>
                <w:rFonts w:hint="eastAsia" w:ascii="宋体" w:hAnsi="宋体" w:eastAsia="宋体" w:cs="宋体"/>
                <w:b w:val="0"/>
                <w:bCs w:val="0"/>
                <w:i w:val="0"/>
                <w:iCs w:val="0"/>
                <w:color w:val="000000"/>
                <w:kern w:val="2"/>
                <w:sz w:val="18"/>
                <w:szCs w:val="18"/>
                <w:highlight w:val="none"/>
                <w:u w:val="none"/>
                <w:lang w:val="en-US" w:eastAsia="zh-CN" w:bidi="ar-SA"/>
              </w:rPr>
              <w:t>研发部</w:t>
            </w: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2"/>
                <w:sz w:val="18"/>
                <w:szCs w:val="18"/>
                <w:highlight w:val="none"/>
                <w:u w:val="none"/>
                <w:lang w:val="en-US" w:eastAsia="zh-CN" w:bidi="ar-SA"/>
              </w:rPr>
            </w:pPr>
            <w:r>
              <w:rPr>
                <w:rFonts w:hint="eastAsia" w:ascii="宋体" w:hAnsi="宋体" w:eastAsia="宋体" w:cs="宋体"/>
                <w:b w:val="0"/>
                <w:bCs w:val="0"/>
                <w:i w:val="0"/>
                <w:iCs w:val="0"/>
                <w:color w:val="000000"/>
                <w:kern w:val="2"/>
                <w:sz w:val="18"/>
                <w:szCs w:val="18"/>
                <w:highlight w:val="none"/>
                <w:u w:val="none"/>
                <w:lang w:val="en-US" w:eastAsia="zh-CN" w:bidi="ar-SA"/>
              </w:rPr>
              <w:t>部长</w:t>
            </w:r>
          </w:p>
        </w:tc>
        <w:tc>
          <w:tcPr>
            <w:tcW w:w="712"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18"/>
                <w:szCs w:val="18"/>
                <w:highlight w:val="none"/>
                <w:u w:val="none"/>
                <w:lang w:val="en-US" w:eastAsia="zh-CN" w:bidi="ar"/>
              </w:rPr>
            </w:pPr>
            <w:r>
              <w:rPr>
                <w:rFonts w:hint="eastAsia" w:ascii="宋体" w:hAnsi="宋体" w:eastAsia="宋体" w:cs="宋体"/>
                <w:b w:val="0"/>
                <w:bCs w:val="0"/>
                <w:i w:val="0"/>
                <w:iCs w:val="0"/>
                <w:color w:val="000000"/>
                <w:kern w:val="0"/>
                <w:sz w:val="18"/>
                <w:szCs w:val="18"/>
                <w:highlight w:val="none"/>
                <w:u w:val="none"/>
                <w:lang w:val="en-US" w:eastAsia="zh-CN" w:bidi="ar"/>
              </w:rPr>
              <w:t>1</w:t>
            </w:r>
          </w:p>
        </w:tc>
        <w:tc>
          <w:tcPr>
            <w:tcW w:w="1077"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18"/>
                <w:szCs w:val="18"/>
                <w:highlight w:val="none"/>
                <w:u w:val="none"/>
                <w:lang w:val="en-US" w:eastAsia="zh-CN" w:bidi="ar"/>
              </w:rPr>
            </w:pPr>
            <w:r>
              <w:rPr>
                <w:rFonts w:hint="eastAsia" w:ascii="宋体" w:hAnsi="宋体" w:eastAsia="宋体" w:cs="宋体"/>
                <w:b w:val="0"/>
                <w:bCs w:val="0"/>
                <w:i w:val="0"/>
                <w:iCs w:val="0"/>
                <w:color w:val="000000"/>
                <w:kern w:val="0"/>
                <w:sz w:val="18"/>
                <w:szCs w:val="18"/>
                <w:highlight w:val="none"/>
                <w:u w:val="none"/>
                <w:lang w:val="en-US" w:eastAsia="zh-CN" w:bidi="ar"/>
              </w:rPr>
              <w:t>30万+绩效</w:t>
            </w:r>
          </w:p>
        </w:tc>
        <w:tc>
          <w:tcPr>
            <w:tcW w:w="1167" w:type="dxa"/>
            <w:tcBorders>
              <w:top w:val="single" w:color="auto"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Style w:val="30"/>
                <w:rFonts w:hint="eastAsia" w:ascii="宋体" w:hAnsi="宋体" w:eastAsia="宋体" w:cs="宋体"/>
                <w:b w:val="0"/>
                <w:bCs w:val="0"/>
                <w:sz w:val="18"/>
                <w:szCs w:val="18"/>
                <w:highlight w:val="none"/>
                <w:lang w:val="en-US" w:eastAsia="zh-CN" w:bidi="ar"/>
              </w:rPr>
            </w:pPr>
            <w:r>
              <w:rPr>
                <w:rStyle w:val="30"/>
                <w:rFonts w:hint="eastAsia" w:ascii="宋体" w:hAnsi="宋体" w:eastAsia="宋体" w:cs="宋体"/>
                <w:b w:val="0"/>
                <w:bCs w:val="0"/>
                <w:sz w:val="18"/>
                <w:szCs w:val="18"/>
                <w:highlight w:val="none"/>
                <w:lang w:val="en-US" w:eastAsia="zh-CN" w:bidi="ar"/>
              </w:rPr>
              <w:t>西安</w:t>
            </w:r>
          </w:p>
        </w:tc>
        <w:tc>
          <w:tcPr>
            <w:tcW w:w="3501" w:type="dxa"/>
            <w:tcBorders>
              <w:top w:val="single" w:color="auto" w:sz="4" w:space="0"/>
              <w:left w:val="single" w:color="000000" w:sz="4" w:space="0"/>
              <w:right w:val="single" w:color="000000" w:sz="4" w:space="0"/>
            </w:tcBorders>
            <w:shd w:val="clear" w:color="auto" w:fill="auto"/>
            <w:noWrap/>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b w:val="0"/>
                <w:bCs w:val="0"/>
                <w:i w:val="0"/>
                <w:iCs w:val="0"/>
                <w:color w:val="000000"/>
                <w:kern w:val="0"/>
                <w:sz w:val="18"/>
                <w:szCs w:val="18"/>
                <w:highlight w:val="none"/>
                <w:u w:val="none"/>
                <w:lang w:val="en-US" w:eastAsia="zh-CN" w:bidi="ar"/>
              </w:rPr>
            </w:pPr>
            <w:r>
              <w:rPr>
                <w:rFonts w:hint="eastAsia" w:ascii="宋体" w:hAnsi="宋体" w:eastAsia="宋体" w:cs="宋体"/>
                <w:b w:val="0"/>
                <w:bCs w:val="0"/>
                <w:i w:val="0"/>
                <w:iCs w:val="0"/>
                <w:color w:val="000000"/>
                <w:kern w:val="0"/>
                <w:sz w:val="18"/>
                <w:szCs w:val="18"/>
                <w:highlight w:val="none"/>
                <w:u w:val="none"/>
                <w:lang w:val="en-US" w:eastAsia="zh-CN" w:bidi="ar"/>
              </w:rPr>
              <w:t>1.具备污水处理技术研发管理能力，能够协调解决研发过程中的各种问题；</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b w:val="0"/>
                <w:bCs w:val="0"/>
                <w:i w:val="0"/>
                <w:iCs w:val="0"/>
                <w:color w:val="000000"/>
                <w:kern w:val="0"/>
                <w:sz w:val="18"/>
                <w:szCs w:val="18"/>
                <w:highlight w:val="none"/>
                <w:u w:val="none"/>
                <w:lang w:val="en-US" w:eastAsia="zh-CN" w:bidi="ar"/>
              </w:rPr>
            </w:pPr>
            <w:r>
              <w:rPr>
                <w:rFonts w:hint="eastAsia" w:ascii="宋体" w:hAnsi="宋体" w:eastAsia="宋体" w:cs="宋体"/>
                <w:b w:val="0"/>
                <w:bCs w:val="0"/>
                <w:i w:val="0"/>
                <w:iCs w:val="0"/>
                <w:color w:val="000000"/>
                <w:kern w:val="0"/>
                <w:sz w:val="18"/>
                <w:szCs w:val="18"/>
                <w:highlight w:val="none"/>
                <w:u w:val="none"/>
                <w:lang w:val="en-US" w:eastAsia="zh-CN" w:bidi="ar"/>
              </w:rPr>
              <w:t>2.环境工程、环境科学、给排水相关专业，博士学位；</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宋体" w:hAnsi="宋体" w:eastAsia="宋体" w:cs="宋体"/>
                <w:b w:val="0"/>
                <w:bCs w:val="0"/>
                <w:i w:val="0"/>
                <w:iCs w:val="0"/>
                <w:color w:val="000000"/>
                <w:kern w:val="0"/>
                <w:sz w:val="18"/>
                <w:szCs w:val="18"/>
                <w:highlight w:val="none"/>
                <w:u w:val="none"/>
                <w:lang w:val="en-US" w:eastAsia="zh-CN" w:bidi="ar"/>
              </w:rPr>
            </w:pPr>
            <w:r>
              <w:rPr>
                <w:rFonts w:hint="eastAsia" w:ascii="宋体" w:hAnsi="宋体" w:eastAsia="宋体" w:cs="宋体"/>
                <w:b w:val="0"/>
                <w:bCs w:val="0"/>
                <w:i w:val="0"/>
                <w:iCs w:val="0"/>
                <w:color w:val="000000"/>
                <w:kern w:val="0"/>
                <w:sz w:val="18"/>
                <w:szCs w:val="18"/>
                <w:highlight w:val="none"/>
                <w:u w:val="none"/>
                <w:lang w:val="en-US" w:eastAsia="zh-CN" w:bidi="ar"/>
              </w:rPr>
              <w:t>3.年龄在45周岁以下，特别优秀者可放宽条件。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3" w:hRule="atLeast"/>
          <w:jc w:val="center"/>
        </w:trPr>
        <w:tc>
          <w:tcPr>
            <w:tcW w:w="712"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18"/>
                <w:szCs w:val="18"/>
                <w:highlight w:val="none"/>
                <w:u w:val="none"/>
                <w:lang w:val="en-US" w:eastAsia="zh-CN" w:bidi="ar"/>
              </w:rPr>
            </w:pPr>
            <w:r>
              <w:rPr>
                <w:rFonts w:hint="eastAsia" w:ascii="宋体" w:hAnsi="宋体" w:eastAsia="宋体" w:cs="宋体"/>
                <w:b w:val="0"/>
                <w:bCs w:val="0"/>
                <w:i w:val="0"/>
                <w:iCs w:val="0"/>
                <w:color w:val="000000"/>
                <w:kern w:val="0"/>
                <w:sz w:val="18"/>
                <w:szCs w:val="18"/>
                <w:highlight w:val="none"/>
                <w:u w:val="none"/>
                <w:lang w:val="en-US" w:eastAsia="zh-CN" w:bidi="ar"/>
              </w:rPr>
              <w:t>14</w:t>
            </w:r>
          </w:p>
        </w:tc>
        <w:tc>
          <w:tcPr>
            <w:tcW w:w="722"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highlight w:val="none"/>
                <w:u w:val="none"/>
                <w:lang w:val="en-US" w:eastAsia="zh-CN" w:bidi="ar"/>
              </w:rPr>
            </w:pPr>
          </w:p>
        </w:tc>
        <w:tc>
          <w:tcPr>
            <w:tcW w:w="1122"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2"/>
                <w:sz w:val="18"/>
                <w:szCs w:val="18"/>
                <w:highlight w:val="none"/>
                <w:u w:val="none"/>
                <w:lang w:val="en-US" w:eastAsia="zh-CN" w:bidi="ar-SA"/>
              </w:rPr>
            </w:pPr>
            <w:r>
              <w:rPr>
                <w:rFonts w:hint="eastAsia" w:ascii="宋体" w:hAnsi="宋体" w:eastAsia="宋体" w:cs="宋体"/>
                <w:b w:val="0"/>
                <w:bCs w:val="0"/>
                <w:i w:val="0"/>
                <w:iCs w:val="0"/>
                <w:color w:val="000000"/>
                <w:kern w:val="2"/>
                <w:sz w:val="18"/>
                <w:szCs w:val="18"/>
                <w:highlight w:val="none"/>
                <w:u w:val="none"/>
                <w:lang w:val="en-US" w:eastAsia="zh-CN" w:bidi="ar-SA"/>
              </w:rPr>
              <w:t>工程部</w:t>
            </w:r>
          </w:p>
        </w:tc>
        <w:tc>
          <w:tcPr>
            <w:tcW w:w="1011"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2"/>
                <w:sz w:val="18"/>
                <w:szCs w:val="18"/>
                <w:highlight w:val="none"/>
                <w:u w:val="none"/>
                <w:lang w:val="en-US" w:eastAsia="zh-CN" w:bidi="ar-SA"/>
              </w:rPr>
            </w:pPr>
            <w:r>
              <w:rPr>
                <w:rFonts w:hint="eastAsia" w:ascii="宋体" w:hAnsi="宋体" w:eastAsia="宋体" w:cs="宋体"/>
                <w:b w:val="0"/>
                <w:bCs w:val="0"/>
                <w:i w:val="0"/>
                <w:iCs w:val="0"/>
                <w:color w:val="000000"/>
                <w:kern w:val="2"/>
                <w:sz w:val="18"/>
                <w:szCs w:val="18"/>
                <w:highlight w:val="none"/>
                <w:u w:val="none"/>
                <w:lang w:val="en-US" w:eastAsia="zh-CN" w:bidi="ar-SA"/>
              </w:rPr>
              <w:t>部长</w:t>
            </w:r>
          </w:p>
        </w:tc>
        <w:tc>
          <w:tcPr>
            <w:tcW w:w="712"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18"/>
                <w:szCs w:val="18"/>
                <w:highlight w:val="none"/>
                <w:u w:val="none"/>
                <w:lang w:val="en-US" w:eastAsia="zh-CN" w:bidi="ar"/>
              </w:rPr>
            </w:pPr>
            <w:r>
              <w:rPr>
                <w:rFonts w:hint="eastAsia" w:ascii="宋体" w:hAnsi="宋体" w:eastAsia="宋体" w:cs="宋体"/>
                <w:b w:val="0"/>
                <w:bCs w:val="0"/>
                <w:i w:val="0"/>
                <w:iCs w:val="0"/>
                <w:color w:val="000000"/>
                <w:kern w:val="0"/>
                <w:sz w:val="18"/>
                <w:szCs w:val="18"/>
                <w:highlight w:val="none"/>
                <w:u w:val="none"/>
                <w:lang w:val="en-US" w:eastAsia="zh-CN" w:bidi="ar"/>
              </w:rPr>
              <w:t>1</w:t>
            </w:r>
          </w:p>
        </w:tc>
        <w:tc>
          <w:tcPr>
            <w:tcW w:w="1077"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highlight w:val="none"/>
                <w:u w:val="none"/>
                <w:lang w:val="en-US" w:eastAsia="zh-CN" w:bidi="ar"/>
              </w:rPr>
            </w:pPr>
            <w:r>
              <w:rPr>
                <w:rFonts w:hint="eastAsia" w:ascii="宋体" w:hAnsi="宋体" w:eastAsia="宋体" w:cs="宋体"/>
                <w:b w:val="0"/>
                <w:bCs w:val="0"/>
                <w:i w:val="0"/>
                <w:iCs w:val="0"/>
                <w:color w:val="000000"/>
                <w:kern w:val="0"/>
                <w:sz w:val="18"/>
                <w:szCs w:val="18"/>
                <w:highlight w:val="none"/>
                <w:u w:val="none"/>
                <w:lang w:val="en-US" w:eastAsia="zh-CN" w:bidi="ar"/>
              </w:rPr>
              <w:t>25万+绩效</w:t>
            </w:r>
          </w:p>
        </w:tc>
        <w:tc>
          <w:tcPr>
            <w:tcW w:w="1167"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Style w:val="30"/>
                <w:rFonts w:hint="eastAsia" w:ascii="宋体" w:hAnsi="宋体" w:eastAsia="宋体" w:cs="宋体"/>
                <w:b w:val="0"/>
                <w:bCs w:val="0"/>
                <w:sz w:val="18"/>
                <w:szCs w:val="18"/>
                <w:highlight w:val="none"/>
                <w:lang w:val="en-US" w:eastAsia="zh-CN" w:bidi="ar"/>
              </w:rPr>
            </w:pPr>
            <w:r>
              <w:rPr>
                <w:rStyle w:val="30"/>
                <w:rFonts w:hint="eastAsia" w:ascii="宋体" w:hAnsi="宋体" w:eastAsia="宋体" w:cs="宋体"/>
                <w:b w:val="0"/>
                <w:bCs w:val="0"/>
                <w:sz w:val="18"/>
                <w:szCs w:val="18"/>
                <w:highlight w:val="none"/>
                <w:lang w:val="en-US" w:eastAsia="zh-CN" w:bidi="ar"/>
              </w:rPr>
              <w:t>西安</w:t>
            </w:r>
          </w:p>
        </w:tc>
        <w:tc>
          <w:tcPr>
            <w:tcW w:w="3501" w:type="dxa"/>
            <w:tcBorders>
              <w:top w:val="single" w:color="auto" w:sz="4" w:space="0"/>
              <w:left w:val="single" w:color="000000" w:sz="4" w:space="0"/>
              <w:bottom w:val="single" w:color="auto" w:sz="4" w:space="0"/>
              <w:right w:val="single" w:color="000000" w:sz="4" w:space="0"/>
            </w:tcBorders>
            <w:shd w:val="clear" w:color="auto" w:fill="auto"/>
            <w:noWrap/>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b w:val="0"/>
                <w:bCs w:val="0"/>
                <w:i w:val="0"/>
                <w:iCs w:val="0"/>
                <w:color w:val="000000"/>
                <w:kern w:val="0"/>
                <w:sz w:val="18"/>
                <w:szCs w:val="18"/>
                <w:highlight w:val="none"/>
                <w:u w:val="none"/>
                <w:lang w:val="en-US" w:eastAsia="zh-CN" w:bidi="ar"/>
              </w:rPr>
            </w:pPr>
            <w:r>
              <w:rPr>
                <w:rFonts w:hint="eastAsia" w:ascii="宋体" w:hAnsi="宋体" w:eastAsia="宋体" w:cs="宋体"/>
                <w:b w:val="0"/>
                <w:bCs w:val="0"/>
                <w:i w:val="0"/>
                <w:iCs w:val="0"/>
                <w:color w:val="000000"/>
                <w:kern w:val="0"/>
                <w:sz w:val="18"/>
                <w:szCs w:val="18"/>
                <w:highlight w:val="none"/>
                <w:u w:val="none"/>
                <w:lang w:val="en-US" w:eastAsia="zh-CN" w:bidi="ar"/>
              </w:rPr>
              <w:t>1.具有系统完整的大型市政工程项目管理从业经历，熟悉市政工程（污水处理项目工程）现场施工各分项工程的作业流程；</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b w:val="0"/>
                <w:bCs w:val="0"/>
                <w:i w:val="0"/>
                <w:iCs w:val="0"/>
                <w:color w:val="000000"/>
                <w:kern w:val="0"/>
                <w:sz w:val="18"/>
                <w:szCs w:val="18"/>
                <w:highlight w:val="none"/>
                <w:u w:val="none"/>
                <w:lang w:val="en-US" w:eastAsia="zh-CN" w:bidi="ar"/>
              </w:rPr>
            </w:pPr>
            <w:r>
              <w:rPr>
                <w:rFonts w:hint="eastAsia" w:ascii="宋体" w:hAnsi="宋体" w:eastAsia="宋体" w:cs="宋体"/>
                <w:b w:val="0"/>
                <w:bCs w:val="0"/>
                <w:i w:val="0"/>
                <w:iCs w:val="0"/>
                <w:color w:val="000000"/>
                <w:kern w:val="0"/>
                <w:sz w:val="18"/>
                <w:szCs w:val="18"/>
                <w:highlight w:val="none"/>
                <w:u w:val="none"/>
                <w:lang w:val="en-US" w:eastAsia="zh-CN" w:bidi="ar"/>
              </w:rPr>
              <w:t>2.具有一级建造师资格证书、中级以上职称；工程管理、给排水或环境类专业，本科及以上学历；</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宋体" w:hAnsi="宋体" w:eastAsia="宋体" w:cs="宋体"/>
                <w:b w:val="0"/>
                <w:bCs w:val="0"/>
                <w:i w:val="0"/>
                <w:iCs w:val="0"/>
                <w:color w:val="000000"/>
                <w:kern w:val="0"/>
                <w:sz w:val="18"/>
                <w:szCs w:val="18"/>
                <w:highlight w:val="none"/>
                <w:u w:val="none"/>
                <w:lang w:val="en-US" w:eastAsia="zh-CN" w:bidi="ar"/>
              </w:rPr>
            </w:pPr>
            <w:r>
              <w:rPr>
                <w:rFonts w:hint="eastAsia" w:ascii="宋体" w:hAnsi="宋体" w:eastAsia="宋体" w:cs="宋体"/>
                <w:b w:val="0"/>
                <w:bCs w:val="0"/>
                <w:i w:val="0"/>
                <w:iCs w:val="0"/>
                <w:color w:val="000000"/>
                <w:kern w:val="0"/>
                <w:sz w:val="18"/>
                <w:szCs w:val="18"/>
                <w:highlight w:val="none"/>
                <w:u w:val="none"/>
                <w:lang w:val="en-US" w:eastAsia="zh-CN" w:bidi="ar"/>
              </w:rPr>
              <w:t>3.年龄在45周岁以下，特别优秀者可放宽条件。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2" w:hRule="atLeast"/>
          <w:jc w:val="center"/>
        </w:trPr>
        <w:tc>
          <w:tcPr>
            <w:tcW w:w="712"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18"/>
                <w:szCs w:val="18"/>
                <w:highlight w:val="none"/>
                <w:u w:val="none"/>
                <w:lang w:val="en-US" w:eastAsia="zh-CN" w:bidi="ar"/>
              </w:rPr>
            </w:pPr>
            <w:r>
              <w:rPr>
                <w:rFonts w:hint="eastAsia" w:ascii="宋体" w:hAnsi="宋体" w:eastAsia="宋体" w:cs="宋体"/>
                <w:b w:val="0"/>
                <w:bCs w:val="0"/>
                <w:i w:val="0"/>
                <w:iCs w:val="0"/>
                <w:color w:val="000000"/>
                <w:kern w:val="0"/>
                <w:sz w:val="18"/>
                <w:szCs w:val="18"/>
                <w:highlight w:val="none"/>
                <w:u w:val="none"/>
                <w:lang w:val="en-US" w:eastAsia="zh-CN" w:bidi="ar"/>
              </w:rPr>
              <w:t>15</w:t>
            </w:r>
          </w:p>
        </w:tc>
        <w:tc>
          <w:tcPr>
            <w:tcW w:w="722"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highlight w:val="none"/>
                <w:u w:val="none"/>
                <w:lang w:val="en-US" w:eastAsia="zh-CN" w:bidi="ar"/>
              </w:rPr>
            </w:pPr>
            <w:r>
              <w:rPr>
                <w:rFonts w:hint="eastAsia" w:ascii="宋体" w:hAnsi="宋体" w:eastAsia="宋体" w:cs="宋体"/>
                <w:b w:val="0"/>
                <w:bCs w:val="0"/>
                <w:i w:val="0"/>
                <w:iCs w:val="0"/>
                <w:color w:val="000000"/>
                <w:kern w:val="0"/>
                <w:sz w:val="18"/>
                <w:szCs w:val="18"/>
                <w:highlight w:val="none"/>
                <w:u w:val="none"/>
                <w:lang w:val="en-US" w:eastAsia="zh-CN" w:bidi="ar"/>
              </w:rPr>
              <w:t>中化学城市建设有限公司</w:t>
            </w:r>
          </w:p>
        </w:tc>
        <w:tc>
          <w:tcPr>
            <w:tcW w:w="1122" w:type="dxa"/>
            <w:tcBorders>
              <w:top w:val="single" w:color="auto"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公司领导</w:t>
            </w:r>
          </w:p>
        </w:tc>
        <w:tc>
          <w:tcPr>
            <w:tcW w:w="1011"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副总经理</w:t>
            </w:r>
          </w:p>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（分管经营）</w:t>
            </w:r>
          </w:p>
        </w:tc>
        <w:tc>
          <w:tcPr>
            <w:tcW w:w="712"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2"/>
                <w:sz w:val="18"/>
                <w:szCs w:val="18"/>
                <w:u w:val="none"/>
                <w:lang w:val="en-US" w:eastAsia="zh-CN" w:bidi="ar-SA"/>
              </w:rPr>
            </w:pPr>
            <w:r>
              <w:rPr>
                <w:rFonts w:hint="eastAsia" w:ascii="宋体" w:hAnsi="宋体" w:eastAsia="宋体" w:cs="宋体"/>
                <w:b w:val="0"/>
                <w:bCs w:val="0"/>
                <w:i w:val="0"/>
                <w:iCs w:val="0"/>
                <w:color w:val="000000"/>
                <w:kern w:val="2"/>
                <w:sz w:val="18"/>
                <w:szCs w:val="18"/>
                <w:u w:val="none"/>
                <w:lang w:val="en-US" w:eastAsia="zh-CN" w:bidi="ar-SA"/>
              </w:rPr>
              <w:t>1</w:t>
            </w:r>
          </w:p>
        </w:tc>
        <w:tc>
          <w:tcPr>
            <w:tcW w:w="1077"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年薪制</w:t>
            </w:r>
          </w:p>
        </w:tc>
        <w:tc>
          <w:tcPr>
            <w:tcW w:w="1167"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18"/>
                <w:szCs w:val="18"/>
                <w:highlight w:val="none"/>
                <w:u w:val="none"/>
                <w:lang w:val="en-US" w:eastAsia="zh-CN" w:bidi="ar"/>
              </w:rPr>
            </w:pPr>
            <w:r>
              <w:rPr>
                <w:rFonts w:hint="eastAsia" w:ascii="宋体" w:hAnsi="宋体" w:eastAsia="宋体" w:cs="宋体"/>
                <w:b w:val="0"/>
                <w:bCs w:val="0"/>
                <w:i w:val="0"/>
                <w:iCs w:val="0"/>
                <w:color w:val="000000"/>
                <w:kern w:val="0"/>
                <w:sz w:val="18"/>
                <w:szCs w:val="18"/>
                <w:highlight w:val="none"/>
                <w:u w:val="none"/>
                <w:lang w:val="en-US" w:eastAsia="zh-CN" w:bidi="ar"/>
              </w:rPr>
              <w:t>西安</w:t>
            </w:r>
          </w:p>
        </w:tc>
        <w:tc>
          <w:tcPr>
            <w:tcW w:w="3501" w:type="dxa"/>
            <w:tcBorders>
              <w:top w:val="single" w:color="auto"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w:t>
            </w:r>
            <w:r>
              <w:rPr>
                <w:rFonts w:hint="default" w:ascii="宋体" w:hAnsi="宋体" w:eastAsia="宋体" w:cs="宋体"/>
                <w:b w:val="0"/>
                <w:bCs w:val="0"/>
                <w:i w:val="0"/>
                <w:iCs w:val="0"/>
                <w:color w:val="000000"/>
                <w:kern w:val="0"/>
                <w:sz w:val="18"/>
                <w:szCs w:val="18"/>
                <w:u w:val="none"/>
                <w:lang w:val="en-US" w:eastAsia="zh-CN" w:bidi="ar"/>
              </w:rPr>
              <w:t>.具有较好的社会资源、社会关系,具有高端市场开发能力</w:t>
            </w:r>
            <w:r>
              <w:rPr>
                <w:rFonts w:hint="eastAsia" w:ascii="宋体" w:hAnsi="宋体" w:eastAsia="宋体" w:cs="宋体"/>
                <w:b w:val="0"/>
                <w:bCs w:val="0"/>
                <w:i w:val="0"/>
                <w:iCs w:val="0"/>
                <w:color w:val="000000"/>
                <w:kern w:val="0"/>
                <w:sz w:val="18"/>
                <w:szCs w:val="18"/>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2.具有10年以上经营管理、工程管理等工作经验；</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3.一般应具有本科以上学历，年龄在45周岁以下，特别优秀者可放宽条件。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7" w:hRule="atLeast"/>
          <w:jc w:val="center"/>
        </w:trPr>
        <w:tc>
          <w:tcPr>
            <w:tcW w:w="712"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18"/>
                <w:szCs w:val="18"/>
                <w:highlight w:val="none"/>
                <w:u w:val="none"/>
                <w:lang w:val="en-US" w:eastAsia="zh-CN" w:bidi="ar"/>
              </w:rPr>
            </w:pPr>
            <w:r>
              <w:rPr>
                <w:rFonts w:hint="eastAsia" w:ascii="宋体" w:hAnsi="宋体" w:eastAsia="宋体" w:cs="宋体"/>
                <w:b w:val="0"/>
                <w:bCs w:val="0"/>
                <w:i w:val="0"/>
                <w:iCs w:val="0"/>
                <w:color w:val="000000"/>
                <w:kern w:val="0"/>
                <w:sz w:val="18"/>
                <w:szCs w:val="18"/>
                <w:highlight w:val="none"/>
                <w:u w:val="none"/>
                <w:lang w:val="en-US" w:eastAsia="zh-CN" w:bidi="ar"/>
              </w:rPr>
              <w:t>16</w:t>
            </w:r>
          </w:p>
        </w:tc>
        <w:tc>
          <w:tcPr>
            <w:tcW w:w="722"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highlight w:val="none"/>
                <w:u w:val="none"/>
                <w:lang w:val="en-US" w:eastAsia="zh-CN" w:bidi="ar"/>
              </w:rPr>
            </w:pPr>
          </w:p>
        </w:tc>
        <w:tc>
          <w:tcPr>
            <w:tcW w:w="1122"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2"/>
                <w:sz w:val="18"/>
                <w:szCs w:val="18"/>
                <w:u w:val="none"/>
                <w:lang w:val="en-US" w:eastAsia="zh-CN" w:bidi="ar-SA"/>
              </w:rPr>
            </w:pPr>
            <w:r>
              <w:rPr>
                <w:rFonts w:hint="eastAsia" w:ascii="宋体" w:hAnsi="宋体" w:eastAsia="宋体" w:cs="宋体"/>
                <w:b w:val="0"/>
                <w:bCs w:val="0"/>
                <w:i w:val="0"/>
                <w:iCs w:val="0"/>
                <w:color w:val="000000"/>
                <w:kern w:val="0"/>
                <w:sz w:val="18"/>
                <w:szCs w:val="18"/>
                <w:u w:val="none"/>
                <w:lang w:val="en-US" w:eastAsia="zh-CN" w:bidi="ar"/>
              </w:rPr>
              <w:t>工程管理部</w:t>
            </w: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2"/>
                <w:sz w:val="18"/>
                <w:szCs w:val="18"/>
                <w:u w:val="none"/>
                <w:lang w:val="en-US" w:eastAsia="zh-CN" w:bidi="ar-SA"/>
              </w:rPr>
            </w:pPr>
            <w:r>
              <w:rPr>
                <w:rFonts w:hint="eastAsia" w:ascii="宋体" w:hAnsi="宋体" w:eastAsia="宋体" w:cs="宋体"/>
                <w:b w:val="0"/>
                <w:bCs w:val="0"/>
                <w:i w:val="0"/>
                <w:iCs w:val="0"/>
                <w:color w:val="000000"/>
                <w:kern w:val="0"/>
                <w:sz w:val="18"/>
                <w:szCs w:val="18"/>
                <w:u w:val="none"/>
                <w:lang w:val="en-US" w:eastAsia="zh-CN" w:bidi="ar"/>
              </w:rPr>
              <w:t>部  长</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2"/>
                <w:sz w:val="18"/>
                <w:szCs w:val="18"/>
                <w:u w:val="none"/>
                <w:lang w:val="en-US" w:eastAsia="zh-CN" w:bidi="ar-SA"/>
              </w:rPr>
            </w:pPr>
            <w:r>
              <w:rPr>
                <w:rFonts w:hint="eastAsia" w:ascii="宋体" w:hAnsi="宋体" w:eastAsia="宋体" w:cs="宋体"/>
                <w:b w:val="0"/>
                <w:bCs w:val="0"/>
                <w:i w:val="0"/>
                <w:iCs w:val="0"/>
                <w:color w:val="000000"/>
                <w:kern w:val="2"/>
                <w:sz w:val="18"/>
                <w:szCs w:val="18"/>
                <w:u w:val="none"/>
                <w:lang w:val="en-US" w:eastAsia="zh-CN" w:bidi="ar-SA"/>
              </w:rPr>
              <w:t>1</w:t>
            </w:r>
          </w:p>
        </w:tc>
        <w:tc>
          <w:tcPr>
            <w:tcW w:w="1077"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2"/>
                <w:sz w:val="18"/>
                <w:szCs w:val="18"/>
                <w:u w:val="none"/>
                <w:lang w:val="en-US" w:eastAsia="zh-CN" w:bidi="ar-SA"/>
              </w:rPr>
            </w:pPr>
            <w:r>
              <w:rPr>
                <w:rFonts w:hint="eastAsia" w:ascii="宋体" w:hAnsi="宋体" w:eastAsia="宋体" w:cs="宋体"/>
                <w:b w:val="0"/>
                <w:bCs w:val="0"/>
                <w:i w:val="0"/>
                <w:iCs w:val="0"/>
                <w:color w:val="000000"/>
                <w:kern w:val="0"/>
                <w:sz w:val="18"/>
                <w:szCs w:val="18"/>
                <w:u w:val="none"/>
                <w:lang w:val="en-US" w:eastAsia="zh-CN" w:bidi="ar"/>
              </w:rPr>
              <w:t>20万+绩效</w:t>
            </w:r>
          </w:p>
        </w:tc>
        <w:tc>
          <w:tcPr>
            <w:tcW w:w="1167"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highlight w:val="none"/>
                <w:u w:val="none"/>
                <w:lang w:val="en-US" w:eastAsia="zh-CN" w:bidi="ar"/>
              </w:rPr>
            </w:pPr>
            <w:r>
              <w:rPr>
                <w:rFonts w:hint="eastAsia" w:ascii="宋体" w:hAnsi="宋体" w:eastAsia="宋体" w:cs="宋体"/>
                <w:b w:val="0"/>
                <w:bCs w:val="0"/>
                <w:i w:val="0"/>
                <w:iCs w:val="0"/>
                <w:color w:val="000000"/>
                <w:kern w:val="0"/>
                <w:sz w:val="18"/>
                <w:szCs w:val="18"/>
                <w:highlight w:val="none"/>
                <w:u w:val="none"/>
                <w:lang w:val="en-US" w:eastAsia="zh-CN" w:bidi="ar"/>
              </w:rPr>
              <w:t>西安</w:t>
            </w:r>
          </w:p>
        </w:tc>
        <w:tc>
          <w:tcPr>
            <w:tcW w:w="3501" w:type="dxa"/>
            <w:tcBorders>
              <w:top w:val="single" w:color="auto"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1.熟悉工程项目（建筑、市政、流域治理等）全过程管控；</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2.持有一级建造师证书；工程师及以上专业技术职称；</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3.一般应具有本科以上学历，年龄在35周岁以下，特别优秀者可放宽条件。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2" w:hRule="atLeast"/>
          <w:jc w:val="center"/>
        </w:trPr>
        <w:tc>
          <w:tcPr>
            <w:tcW w:w="712"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18"/>
                <w:szCs w:val="18"/>
                <w:highlight w:val="none"/>
                <w:u w:val="none"/>
                <w:lang w:val="en-US" w:eastAsia="zh-CN" w:bidi="ar"/>
              </w:rPr>
            </w:pPr>
            <w:r>
              <w:rPr>
                <w:rFonts w:hint="eastAsia" w:ascii="宋体" w:hAnsi="宋体" w:eastAsia="宋体" w:cs="宋体"/>
                <w:b w:val="0"/>
                <w:bCs w:val="0"/>
                <w:i w:val="0"/>
                <w:iCs w:val="0"/>
                <w:color w:val="000000"/>
                <w:kern w:val="0"/>
                <w:sz w:val="18"/>
                <w:szCs w:val="18"/>
                <w:highlight w:val="none"/>
                <w:u w:val="none"/>
                <w:lang w:val="en-US" w:eastAsia="zh-CN" w:bidi="ar"/>
              </w:rPr>
              <w:t>17</w:t>
            </w:r>
          </w:p>
        </w:tc>
        <w:tc>
          <w:tcPr>
            <w:tcW w:w="722"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highlight w:val="none"/>
                <w:u w:val="none"/>
                <w:lang w:val="en-US" w:eastAsia="zh-CN" w:bidi="ar"/>
              </w:rPr>
            </w:pPr>
          </w:p>
        </w:tc>
        <w:tc>
          <w:tcPr>
            <w:tcW w:w="1122"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2"/>
                <w:sz w:val="18"/>
                <w:szCs w:val="18"/>
                <w:highlight w:val="none"/>
                <w:u w:val="none"/>
                <w:lang w:val="en-US" w:eastAsia="zh-CN" w:bidi="ar-SA"/>
              </w:rPr>
            </w:pPr>
            <w:r>
              <w:rPr>
                <w:rFonts w:hint="eastAsia" w:ascii="宋体" w:hAnsi="宋体" w:eastAsia="宋体" w:cs="宋体"/>
                <w:b w:val="0"/>
                <w:bCs w:val="0"/>
                <w:i w:val="0"/>
                <w:iCs w:val="0"/>
                <w:color w:val="000000"/>
                <w:kern w:val="2"/>
                <w:sz w:val="18"/>
                <w:szCs w:val="18"/>
                <w:highlight w:val="none"/>
                <w:u w:val="none"/>
                <w:lang w:val="en-US" w:eastAsia="zh-CN" w:bidi="ar-SA"/>
              </w:rPr>
              <w:t>成本合约部</w:t>
            </w:r>
          </w:p>
        </w:tc>
        <w:tc>
          <w:tcPr>
            <w:tcW w:w="1011"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部  长</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2"/>
                <w:sz w:val="18"/>
                <w:szCs w:val="18"/>
                <w:u w:val="none"/>
                <w:lang w:val="en-US" w:eastAsia="zh-CN" w:bidi="ar-SA"/>
              </w:rPr>
            </w:pPr>
            <w:r>
              <w:rPr>
                <w:rFonts w:hint="eastAsia" w:ascii="宋体" w:hAnsi="宋体" w:eastAsia="宋体" w:cs="宋体"/>
                <w:b w:val="0"/>
                <w:bCs w:val="0"/>
                <w:i w:val="0"/>
                <w:iCs w:val="0"/>
                <w:color w:val="000000"/>
                <w:kern w:val="2"/>
                <w:sz w:val="18"/>
                <w:szCs w:val="18"/>
                <w:u w:val="none"/>
                <w:lang w:val="en-US" w:eastAsia="zh-CN" w:bidi="ar-SA"/>
              </w:rPr>
              <w:t>1</w:t>
            </w:r>
          </w:p>
        </w:tc>
        <w:tc>
          <w:tcPr>
            <w:tcW w:w="1077"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2"/>
                <w:sz w:val="18"/>
                <w:szCs w:val="18"/>
                <w:u w:val="none"/>
                <w:lang w:val="en-US" w:eastAsia="zh-CN" w:bidi="ar-SA"/>
              </w:rPr>
            </w:pPr>
            <w:r>
              <w:rPr>
                <w:rFonts w:hint="eastAsia" w:ascii="宋体" w:hAnsi="宋体" w:eastAsia="宋体" w:cs="宋体"/>
                <w:b w:val="0"/>
                <w:bCs w:val="0"/>
                <w:i w:val="0"/>
                <w:iCs w:val="0"/>
                <w:color w:val="000000"/>
                <w:kern w:val="0"/>
                <w:sz w:val="18"/>
                <w:szCs w:val="18"/>
                <w:u w:val="none"/>
                <w:lang w:val="en-US" w:eastAsia="zh-CN" w:bidi="ar"/>
              </w:rPr>
              <w:t>20万+绩效</w:t>
            </w:r>
          </w:p>
        </w:tc>
        <w:tc>
          <w:tcPr>
            <w:tcW w:w="1167"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highlight w:val="none"/>
                <w:u w:val="none"/>
                <w:lang w:val="en-US" w:eastAsia="zh-CN" w:bidi="ar"/>
              </w:rPr>
            </w:pPr>
            <w:r>
              <w:rPr>
                <w:rFonts w:hint="eastAsia" w:ascii="宋体" w:hAnsi="宋体" w:eastAsia="宋体" w:cs="宋体"/>
                <w:b w:val="0"/>
                <w:bCs w:val="0"/>
                <w:i w:val="0"/>
                <w:iCs w:val="0"/>
                <w:color w:val="000000"/>
                <w:kern w:val="0"/>
                <w:sz w:val="18"/>
                <w:szCs w:val="18"/>
                <w:highlight w:val="none"/>
                <w:u w:val="none"/>
                <w:lang w:val="en-US" w:eastAsia="zh-CN" w:bidi="ar"/>
              </w:rPr>
              <w:t>西安</w:t>
            </w:r>
          </w:p>
        </w:tc>
        <w:tc>
          <w:tcPr>
            <w:tcW w:w="3501" w:type="dxa"/>
            <w:tcBorders>
              <w:top w:val="single" w:color="auto"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1.熟悉招投标、工程造价、预算、合同管理、成本管理等相关业务；</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2.持有一级造价工程师或一级建造师证书；工程师（经济师）及以上专业技术职称；</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3.一般应具有本科以上学历，年龄在35周岁以下，特别优秀者可放宽条件。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4" w:hRule="atLeast"/>
          <w:jc w:val="center"/>
        </w:trPr>
        <w:tc>
          <w:tcPr>
            <w:tcW w:w="712"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18"/>
                <w:szCs w:val="18"/>
                <w:highlight w:val="none"/>
                <w:u w:val="none"/>
                <w:lang w:val="en-US" w:eastAsia="zh-CN" w:bidi="ar"/>
              </w:rPr>
            </w:pPr>
            <w:r>
              <w:rPr>
                <w:rFonts w:hint="eastAsia" w:ascii="宋体" w:hAnsi="宋体" w:eastAsia="宋体" w:cs="宋体"/>
                <w:b w:val="0"/>
                <w:bCs w:val="0"/>
                <w:i w:val="0"/>
                <w:iCs w:val="0"/>
                <w:color w:val="000000"/>
                <w:kern w:val="0"/>
                <w:sz w:val="18"/>
                <w:szCs w:val="18"/>
                <w:highlight w:val="none"/>
                <w:u w:val="none"/>
                <w:lang w:val="en-US" w:eastAsia="zh-CN" w:bidi="ar"/>
              </w:rPr>
              <w:t>18</w:t>
            </w:r>
          </w:p>
        </w:tc>
        <w:tc>
          <w:tcPr>
            <w:tcW w:w="722"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highlight w:val="none"/>
                <w:u w:val="none"/>
                <w:lang w:val="en-US" w:eastAsia="zh-CN" w:bidi="ar"/>
              </w:rPr>
            </w:pPr>
          </w:p>
        </w:tc>
        <w:tc>
          <w:tcPr>
            <w:tcW w:w="1122"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2"/>
                <w:sz w:val="18"/>
                <w:szCs w:val="18"/>
                <w:u w:val="none"/>
                <w:lang w:val="en-US" w:eastAsia="zh-CN" w:bidi="ar-SA"/>
              </w:rPr>
            </w:pPr>
            <w:r>
              <w:rPr>
                <w:rFonts w:hint="eastAsia" w:ascii="宋体" w:hAnsi="宋体" w:eastAsia="宋体" w:cs="宋体"/>
                <w:b w:val="0"/>
                <w:bCs w:val="0"/>
                <w:i w:val="0"/>
                <w:iCs w:val="0"/>
                <w:color w:val="000000"/>
                <w:kern w:val="2"/>
                <w:sz w:val="18"/>
                <w:szCs w:val="18"/>
                <w:u w:val="none"/>
                <w:lang w:val="en-US" w:eastAsia="zh-CN" w:bidi="ar-SA"/>
              </w:rPr>
              <w:t>财务部</w:t>
            </w:r>
          </w:p>
        </w:tc>
        <w:tc>
          <w:tcPr>
            <w:tcW w:w="1011"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部  长</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2"/>
                <w:sz w:val="18"/>
                <w:szCs w:val="18"/>
                <w:u w:val="none"/>
                <w:lang w:val="en-US" w:eastAsia="zh-CN" w:bidi="ar-SA"/>
              </w:rPr>
            </w:pPr>
            <w:r>
              <w:rPr>
                <w:rFonts w:hint="eastAsia" w:ascii="宋体" w:hAnsi="宋体" w:eastAsia="宋体" w:cs="宋体"/>
                <w:b w:val="0"/>
                <w:bCs w:val="0"/>
                <w:i w:val="0"/>
                <w:iCs w:val="0"/>
                <w:color w:val="000000"/>
                <w:kern w:val="2"/>
                <w:sz w:val="18"/>
                <w:szCs w:val="18"/>
                <w:u w:val="none"/>
                <w:lang w:val="en-US" w:eastAsia="zh-CN" w:bidi="ar-SA"/>
              </w:rPr>
              <w:t>1</w:t>
            </w:r>
          </w:p>
        </w:tc>
        <w:tc>
          <w:tcPr>
            <w:tcW w:w="1077"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2"/>
                <w:sz w:val="18"/>
                <w:szCs w:val="18"/>
                <w:u w:val="none"/>
                <w:lang w:val="en-US" w:eastAsia="zh-CN" w:bidi="ar-SA"/>
              </w:rPr>
            </w:pPr>
            <w:r>
              <w:rPr>
                <w:rFonts w:hint="eastAsia" w:ascii="宋体" w:hAnsi="宋体" w:eastAsia="宋体" w:cs="宋体"/>
                <w:b w:val="0"/>
                <w:bCs w:val="0"/>
                <w:i w:val="0"/>
                <w:iCs w:val="0"/>
                <w:color w:val="000000"/>
                <w:kern w:val="0"/>
                <w:sz w:val="18"/>
                <w:szCs w:val="18"/>
                <w:u w:val="none"/>
                <w:lang w:val="en-US" w:eastAsia="zh-CN" w:bidi="ar"/>
              </w:rPr>
              <w:t>20万+绩效</w:t>
            </w:r>
          </w:p>
        </w:tc>
        <w:tc>
          <w:tcPr>
            <w:tcW w:w="1167"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highlight w:val="none"/>
                <w:u w:val="none"/>
                <w:lang w:val="en-US" w:eastAsia="zh-CN" w:bidi="ar"/>
              </w:rPr>
            </w:pPr>
            <w:r>
              <w:rPr>
                <w:rFonts w:hint="eastAsia" w:ascii="宋体" w:hAnsi="宋体" w:eastAsia="宋体" w:cs="宋体"/>
                <w:b w:val="0"/>
                <w:bCs w:val="0"/>
                <w:i w:val="0"/>
                <w:iCs w:val="0"/>
                <w:color w:val="000000"/>
                <w:kern w:val="0"/>
                <w:sz w:val="18"/>
                <w:szCs w:val="18"/>
                <w:highlight w:val="none"/>
                <w:u w:val="none"/>
                <w:lang w:val="en-US" w:eastAsia="zh-CN" w:bidi="ar"/>
              </w:rPr>
              <w:t>西安</w:t>
            </w:r>
          </w:p>
        </w:tc>
        <w:tc>
          <w:tcPr>
            <w:tcW w:w="3501" w:type="dxa"/>
            <w:tcBorders>
              <w:top w:val="single" w:color="auto"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1.熟悉国家最新会计准则、税法、金融等相关法律法规和政策，具有较强的会计核算、预算管理、税务管理、资金管理等相关专业知识和能力；</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default" w:ascii="宋体" w:hAnsi="宋体" w:eastAsia="宋体" w:cs="宋体"/>
                <w:b w:val="0"/>
                <w:bCs w:val="0"/>
                <w:i w:val="0"/>
                <w:iCs w:val="0"/>
                <w:color w:val="000000"/>
                <w:kern w:val="0"/>
                <w:sz w:val="18"/>
                <w:szCs w:val="18"/>
                <w:u w:val="none"/>
                <w:lang w:val="en-US" w:eastAsia="zh-CN" w:bidi="ar"/>
              </w:rPr>
              <w:t>2.具有会计师及以上专业技术职称</w:t>
            </w:r>
            <w:r>
              <w:rPr>
                <w:rFonts w:hint="eastAsia" w:ascii="宋体" w:hAnsi="宋体" w:eastAsia="宋体" w:cs="宋体"/>
                <w:b w:val="0"/>
                <w:bCs w:val="0"/>
                <w:i w:val="0"/>
                <w:iCs w:val="0"/>
                <w:color w:val="000000"/>
                <w:kern w:val="0"/>
                <w:sz w:val="18"/>
                <w:szCs w:val="18"/>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3.一般应具有本科以上学历，年龄在35周岁以下，特别优秀者可放宽条件。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4" w:hRule="atLeast"/>
          <w:jc w:val="center"/>
        </w:trPr>
        <w:tc>
          <w:tcPr>
            <w:tcW w:w="712"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18"/>
                <w:szCs w:val="18"/>
                <w:highlight w:val="none"/>
                <w:u w:val="none"/>
                <w:lang w:val="en-US" w:eastAsia="zh-CN" w:bidi="ar"/>
              </w:rPr>
            </w:pPr>
            <w:r>
              <w:rPr>
                <w:rFonts w:hint="eastAsia" w:ascii="宋体" w:hAnsi="宋体" w:eastAsia="宋体" w:cs="宋体"/>
                <w:b w:val="0"/>
                <w:bCs w:val="0"/>
                <w:i w:val="0"/>
                <w:iCs w:val="0"/>
                <w:color w:val="000000"/>
                <w:kern w:val="0"/>
                <w:sz w:val="18"/>
                <w:szCs w:val="18"/>
                <w:highlight w:val="none"/>
                <w:u w:val="none"/>
                <w:lang w:val="en-US" w:eastAsia="zh-CN" w:bidi="ar"/>
              </w:rPr>
              <w:t>19</w:t>
            </w:r>
          </w:p>
        </w:tc>
        <w:tc>
          <w:tcPr>
            <w:tcW w:w="722"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highlight w:val="none"/>
                <w:u w:val="none"/>
                <w:lang w:val="en-US" w:eastAsia="zh-CN" w:bidi="ar"/>
              </w:rPr>
            </w:pPr>
          </w:p>
        </w:tc>
        <w:tc>
          <w:tcPr>
            <w:tcW w:w="1122" w:type="dxa"/>
            <w:vMerge w:val="restart"/>
            <w:tcBorders>
              <w:top w:val="single" w:color="auto"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2"/>
                <w:sz w:val="18"/>
                <w:szCs w:val="18"/>
                <w:highlight w:val="none"/>
                <w:u w:val="none"/>
                <w:lang w:val="en-US" w:eastAsia="zh-CN" w:bidi="ar-SA"/>
              </w:rPr>
            </w:pPr>
            <w:r>
              <w:rPr>
                <w:rFonts w:hint="eastAsia" w:ascii="宋体" w:hAnsi="宋体" w:eastAsia="宋体" w:cs="宋体"/>
                <w:b w:val="0"/>
                <w:bCs w:val="0"/>
                <w:i w:val="0"/>
                <w:iCs w:val="0"/>
                <w:color w:val="000000"/>
                <w:kern w:val="2"/>
                <w:sz w:val="18"/>
                <w:szCs w:val="18"/>
                <w:u w:val="none"/>
                <w:lang w:val="en-US" w:eastAsia="zh-CN" w:bidi="ar-SA"/>
              </w:rPr>
              <w:t>项目部</w:t>
            </w:r>
          </w:p>
        </w:tc>
        <w:tc>
          <w:tcPr>
            <w:tcW w:w="1011"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2"/>
                <w:sz w:val="18"/>
                <w:szCs w:val="18"/>
                <w:u w:val="none"/>
                <w:lang w:val="en-US" w:eastAsia="zh-CN" w:bidi="ar-SA"/>
              </w:rPr>
            </w:pPr>
            <w:r>
              <w:rPr>
                <w:rFonts w:hint="eastAsia" w:ascii="宋体" w:hAnsi="宋体" w:eastAsia="宋体" w:cs="宋体"/>
                <w:b w:val="0"/>
                <w:bCs w:val="0"/>
                <w:i w:val="0"/>
                <w:iCs w:val="0"/>
                <w:color w:val="000000"/>
                <w:kern w:val="2"/>
                <w:sz w:val="18"/>
                <w:szCs w:val="18"/>
                <w:u w:val="none"/>
                <w:lang w:val="en-US" w:eastAsia="zh-CN" w:bidi="ar-SA"/>
              </w:rPr>
              <w:t>经  理</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2"/>
                <w:sz w:val="18"/>
                <w:szCs w:val="18"/>
                <w:u w:val="none"/>
                <w:lang w:val="en-US" w:eastAsia="zh-CN" w:bidi="ar-SA"/>
              </w:rPr>
            </w:pPr>
            <w:r>
              <w:rPr>
                <w:rFonts w:hint="eastAsia" w:ascii="宋体" w:hAnsi="宋体" w:eastAsia="宋体" w:cs="宋体"/>
                <w:b w:val="0"/>
                <w:bCs w:val="0"/>
                <w:i w:val="0"/>
                <w:iCs w:val="0"/>
                <w:color w:val="000000"/>
                <w:kern w:val="2"/>
                <w:sz w:val="18"/>
                <w:szCs w:val="18"/>
                <w:u w:val="none"/>
                <w:lang w:val="en-US" w:eastAsia="zh-CN" w:bidi="ar-SA"/>
              </w:rPr>
              <w:t>5</w:t>
            </w:r>
          </w:p>
        </w:tc>
        <w:tc>
          <w:tcPr>
            <w:tcW w:w="1077"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2"/>
                <w:sz w:val="18"/>
                <w:szCs w:val="18"/>
                <w:u w:val="none"/>
                <w:lang w:val="en-US" w:eastAsia="zh-CN" w:bidi="ar-SA"/>
              </w:rPr>
            </w:pPr>
            <w:r>
              <w:rPr>
                <w:rFonts w:hint="eastAsia" w:ascii="宋体" w:hAnsi="宋体" w:eastAsia="宋体" w:cs="宋体"/>
                <w:b w:val="0"/>
                <w:bCs w:val="0"/>
                <w:i w:val="0"/>
                <w:iCs w:val="0"/>
                <w:color w:val="000000"/>
                <w:kern w:val="2"/>
                <w:sz w:val="18"/>
                <w:szCs w:val="18"/>
                <w:u w:val="none"/>
                <w:lang w:val="en-US" w:eastAsia="zh-CN" w:bidi="ar-SA"/>
              </w:rPr>
              <w:t>35万+项目奖励兑现</w:t>
            </w:r>
          </w:p>
        </w:tc>
        <w:tc>
          <w:tcPr>
            <w:tcW w:w="1167"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highlight w:val="none"/>
                <w:u w:val="none"/>
                <w:lang w:val="en-US" w:eastAsia="zh-CN" w:bidi="ar"/>
              </w:rPr>
            </w:pPr>
          </w:p>
        </w:tc>
        <w:tc>
          <w:tcPr>
            <w:tcW w:w="3501" w:type="dxa"/>
            <w:tcBorders>
              <w:top w:val="single" w:color="auto"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1.熟悉基建项目政策法规及业务特点，熟悉基建项目经营模式、工程施工及管理体系，具有8年以上施工生产以及项目管理工作经验；</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2.持有一级建造师证书；工程师及以上专业技术职称；</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3.一般应具有本科以上学历，年龄在35周岁以下，特别优秀者可放宽条件。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8" w:hRule="atLeast"/>
          <w:jc w:val="center"/>
        </w:trPr>
        <w:tc>
          <w:tcPr>
            <w:tcW w:w="712"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18"/>
                <w:szCs w:val="18"/>
                <w:highlight w:val="none"/>
                <w:u w:val="none"/>
                <w:lang w:val="en-US" w:eastAsia="zh-CN" w:bidi="ar"/>
              </w:rPr>
            </w:pPr>
            <w:r>
              <w:rPr>
                <w:rFonts w:hint="eastAsia" w:ascii="宋体" w:hAnsi="宋体" w:eastAsia="宋体" w:cs="宋体"/>
                <w:b w:val="0"/>
                <w:bCs w:val="0"/>
                <w:i w:val="0"/>
                <w:iCs w:val="0"/>
                <w:color w:val="000000"/>
                <w:kern w:val="0"/>
                <w:sz w:val="18"/>
                <w:szCs w:val="18"/>
                <w:highlight w:val="none"/>
                <w:u w:val="none"/>
                <w:lang w:val="en-US" w:eastAsia="zh-CN" w:bidi="ar"/>
              </w:rPr>
              <w:t>20</w:t>
            </w:r>
          </w:p>
        </w:tc>
        <w:tc>
          <w:tcPr>
            <w:tcW w:w="722"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highlight w:val="none"/>
                <w:u w:val="none"/>
                <w:lang w:val="en-US" w:eastAsia="zh-CN" w:bidi="ar"/>
              </w:rPr>
            </w:pPr>
          </w:p>
        </w:tc>
        <w:tc>
          <w:tcPr>
            <w:tcW w:w="1122"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2"/>
                <w:sz w:val="18"/>
                <w:szCs w:val="18"/>
                <w:u w:val="none"/>
                <w:lang w:val="en-US" w:eastAsia="zh-CN" w:bidi="ar-SA"/>
              </w:rPr>
            </w:pP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副经理</w:t>
            </w:r>
          </w:p>
          <w:p>
            <w:pPr>
              <w:keepNext w:val="0"/>
              <w:keepLines w:val="0"/>
              <w:widowControl/>
              <w:suppressLineNumbers w:val="0"/>
              <w:jc w:val="center"/>
              <w:textAlignment w:val="center"/>
              <w:rPr>
                <w:rFonts w:hint="eastAsia" w:ascii="宋体" w:hAnsi="宋体" w:eastAsia="宋体" w:cs="宋体"/>
                <w:b w:val="0"/>
                <w:bCs w:val="0"/>
                <w:i w:val="0"/>
                <w:iCs w:val="0"/>
                <w:color w:val="000000"/>
                <w:kern w:val="2"/>
                <w:sz w:val="18"/>
                <w:szCs w:val="18"/>
                <w:u w:val="none"/>
                <w:lang w:val="en-US" w:eastAsia="zh-CN" w:bidi="ar-SA"/>
              </w:rPr>
            </w:pPr>
            <w:r>
              <w:rPr>
                <w:rFonts w:hint="eastAsia" w:ascii="宋体" w:hAnsi="宋体" w:eastAsia="宋体" w:cs="宋体"/>
                <w:b w:val="0"/>
                <w:bCs w:val="0"/>
                <w:i w:val="0"/>
                <w:iCs w:val="0"/>
                <w:color w:val="000000"/>
                <w:kern w:val="0"/>
                <w:sz w:val="18"/>
                <w:szCs w:val="18"/>
                <w:u w:val="none"/>
                <w:lang w:val="en-US" w:eastAsia="zh-CN" w:bidi="ar"/>
              </w:rPr>
              <w:t>（分管生产）</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2"/>
                <w:sz w:val="18"/>
                <w:szCs w:val="18"/>
                <w:u w:val="none"/>
                <w:lang w:val="en-US" w:eastAsia="zh-CN" w:bidi="ar-SA"/>
              </w:rPr>
            </w:pPr>
            <w:r>
              <w:rPr>
                <w:rFonts w:hint="eastAsia" w:ascii="宋体" w:hAnsi="宋体" w:eastAsia="宋体" w:cs="宋体"/>
                <w:b w:val="0"/>
                <w:bCs w:val="0"/>
                <w:i w:val="0"/>
                <w:iCs w:val="0"/>
                <w:color w:val="000000"/>
                <w:kern w:val="2"/>
                <w:sz w:val="18"/>
                <w:szCs w:val="18"/>
                <w:u w:val="none"/>
                <w:lang w:val="en-US" w:eastAsia="zh-CN" w:bidi="ar-SA"/>
              </w:rPr>
              <w:t>5</w:t>
            </w:r>
          </w:p>
        </w:tc>
        <w:tc>
          <w:tcPr>
            <w:tcW w:w="1077"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2"/>
                <w:sz w:val="18"/>
                <w:szCs w:val="18"/>
                <w:u w:val="none"/>
                <w:lang w:val="en-US" w:eastAsia="zh-CN" w:bidi="ar-SA"/>
              </w:rPr>
            </w:pPr>
            <w:r>
              <w:rPr>
                <w:rFonts w:hint="eastAsia" w:ascii="宋体" w:hAnsi="宋体" w:eastAsia="宋体" w:cs="宋体"/>
                <w:b w:val="0"/>
                <w:bCs w:val="0"/>
                <w:i w:val="0"/>
                <w:iCs w:val="0"/>
                <w:color w:val="000000"/>
                <w:kern w:val="2"/>
                <w:sz w:val="18"/>
                <w:szCs w:val="18"/>
                <w:u w:val="none"/>
                <w:lang w:val="en-US" w:eastAsia="zh-CN" w:bidi="ar-SA"/>
              </w:rPr>
              <w:t>30万+项目奖励兑现</w:t>
            </w:r>
          </w:p>
        </w:tc>
        <w:tc>
          <w:tcPr>
            <w:tcW w:w="1167"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highlight w:val="none"/>
                <w:u w:val="none"/>
                <w:lang w:val="en-US" w:eastAsia="zh-CN" w:bidi="ar"/>
              </w:rPr>
            </w:pPr>
          </w:p>
        </w:tc>
        <w:tc>
          <w:tcPr>
            <w:tcW w:w="3501" w:type="dxa"/>
            <w:tcBorders>
              <w:top w:val="single" w:color="auto"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1.具有对本项目的施工生产、质量、安全全面管理的能力，具有8年以上施工生产以及项目管理工作经验；</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2.具有工程师及以上专业技术职称；安全</w:t>
            </w:r>
            <w:r>
              <w:rPr>
                <w:rFonts w:hint="default" w:ascii="宋体" w:hAnsi="宋体" w:eastAsia="宋体" w:cs="宋体"/>
                <w:b w:val="0"/>
                <w:bCs w:val="0"/>
                <w:i w:val="0"/>
                <w:iCs w:val="0"/>
                <w:color w:val="000000"/>
                <w:kern w:val="0"/>
                <w:sz w:val="18"/>
                <w:szCs w:val="18"/>
                <w:u w:val="none"/>
                <w:lang w:val="en-US" w:eastAsia="zh-CN" w:bidi="ar"/>
              </w:rPr>
              <w:t>员B证</w:t>
            </w:r>
            <w:r>
              <w:rPr>
                <w:rFonts w:hint="eastAsia" w:ascii="宋体" w:hAnsi="宋体" w:eastAsia="宋体" w:cs="宋体"/>
                <w:b w:val="0"/>
                <w:bCs w:val="0"/>
                <w:i w:val="0"/>
                <w:iCs w:val="0"/>
                <w:color w:val="000000"/>
                <w:kern w:val="0"/>
                <w:sz w:val="18"/>
                <w:szCs w:val="18"/>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3.一般应具有本科以上学历，年龄在35周岁以下，特别优秀者可放宽条件。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6" w:hRule="atLeast"/>
          <w:jc w:val="center"/>
        </w:trPr>
        <w:tc>
          <w:tcPr>
            <w:tcW w:w="712"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18"/>
                <w:szCs w:val="18"/>
                <w:highlight w:val="none"/>
                <w:u w:val="none"/>
                <w:lang w:val="en-US" w:eastAsia="zh-CN" w:bidi="ar"/>
              </w:rPr>
            </w:pPr>
            <w:r>
              <w:rPr>
                <w:rFonts w:hint="eastAsia" w:ascii="宋体" w:hAnsi="宋体" w:eastAsia="宋体" w:cs="宋体"/>
                <w:b w:val="0"/>
                <w:bCs w:val="0"/>
                <w:i w:val="0"/>
                <w:iCs w:val="0"/>
                <w:color w:val="000000"/>
                <w:kern w:val="0"/>
                <w:sz w:val="18"/>
                <w:szCs w:val="18"/>
                <w:highlight w:val="none"/>
                <w:u w:val="none"/>
                <w:lang w:val="en-US" w:eastAsia="zh-CN" w:bidi="ar"/>
              </w:rPr>
              <w:t>21</w:t>
            </w:r>
          </w:p>
        </w:tc>
        <w:tc>
          <w:tcPr>
            <w:tcW w:w="722"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highlight w:val="none"/>
                <w:u w:val="none"/>
                <w:lang w:val="en-US" w:eastAsia="zh-CN" w:bidi="ar"/>
              </w:rPr>
            </w:pPr>
          </w:p>
        </w:tc>
        <w:tc>
          <w:tcPr>
            <w:tcW w:w="1122" w:type="dxa"/>
            <w:vMerge w:val="continue"/>
            <w:tcBorders>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2"/>
                <w:sz w:val="18"/>
                <w:szCs w:val="18"/>
                <w:highlight w:val="none"/>
                <w:u w:val="none"/>
                <w:lang w:val="en-US" w:eastAsia="zh-CN" w:bidi="ar-SA"/>
              </w:rPr>
            </w:pP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2"/>
                <w:sz w:val="18"/>
                <w:szCs w:val="18"/>
                <w:u w:val="none"/>
                <w:lang w:val="en-US" w:eastAsia="zh-CN" w:bidi="ar-SA"/>
              </w:rPr>
            </w:pPr>
            <w:r>
              <w:rPr>
                <w:rFonts w:hint="eastAsia" w:ascii="宋体" w:hAnsi="宋体" w:eastAsia="宋体" w:cs="宋体"/>
                <w:b w:val="0"/>
                <w:bCs w:val="0"/>
                <w:i w:val="0"/>
                <w:iCs w:val="0"/>
                <w:color w:val="000000"/>
                <w:kern w:val="2"/>
                <w:sz w:val="18"/>
                <w:szCs w:val="18"/>
                <w:u w:val="none"/>
                <w:lang w:val="en-US" w:eastAsia="zh-CN" w:bidi="ar-SA"/>
              </w:rPr>
              <w:t>总工程师</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2"/>
                <w:sz w:val="18"/>
                <w:szCs w:val="18"/>
                <w:u w:val="none"/>
                <w:lang w:val="en-US" w:eastAsia="zh-CN" w:bidi="ar-SA"/>
              </w:rPr>
            </w:pPr>
            <w:r>
              <w:rPr>
                <w:rFonts w:hint="eastAsia" w:ascii="宋体" w:hAnsi="宋体" w:eastAsia="宋体" w:cs="宋体"/>
                <w:b w:val="0"/>
                <w:bCs w:val="0"/>
                <w:i w:val="0"/>
                <w:iCs w:val="0"/>
                <w:color w:val="000000"/>
                <w:kern w:val="2"/>
                <w:sz w:val="18"/>
                <w:szCs w:val="18"/>
                <w:u w:val="none"/>
                <w:lang w:val="en-US" w:eastAsia="zh-CN" w:bidi="ar-SA"/>
              </w:rPr>
              <w:t>5</w:t>
            </w:r>
          </w:p>
        </w:tc>
        <w:tc>
          <w:tcPr>
            <w:tcW w:w="1077"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2"/>
                <w:sz w:val="18"/>
                <w:szCs w:val="18"/>
                <w:u w:val="none"/>
                <w:lang w:val="en-US" w:eastAsia="zh-CN" w:bidi="ar-SA"/>
              </w:rPr>
            </w:pPr>
            <w:r>
              <w:rPr>
                <w:rFonts w:hint="eastAsia" w:ascii="宋体" w:hAnsi="宋体" w:eastAsia="宋体" w:cs="宋体"/>
                <w:b w:val="0"/>
                <w:bCs w:val="0"/>
                <w:i w:val="0"/>
                <w:iCs w:val="0"/>
                <w:color w:val="000000"/>
                <w:kern w:val="2"/>
                <w:sz w:val="18"/>
                <w:szCs w:val="18"/>
                <w:u w:val="none"/>
                <w:lang w:val="en-US" w:eastAsia="zh-CN" w:bidi="ar-SA"/>
              </w:rPr>
              <w:t>30万+项目奖励兑现</w:t>
            </w:r>
          </w:p>
        </w:tc>
        <w:tc>
          <w:tcPr>
            <w:tcW w:w="1167"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highlight w:val="none"/>
                <w:u w:val="none"/>
                <w:lang w:val="en-US" w:eastAsia="zh-CN" w:bidi="ar"/>
              </w:rPr>
            </w:pPr>
          </w:p>
        </w:tc>
        <w:tc>
          <w:tcPr>
            <w:tcW w:w="3501" w:type="dxa"/>
            <w:tcBorders>
              <w:top w:val="single" w:color="auto" w:sz="4" w:space="0"/>
              <w:left w:val="single" w:color="000000" w:sz="4" w:space="0"/>
              <w:bottom w:val="single" w:color="000000" w:sz="4" w:space="0"/>
              <w:right w:val="single" w:color="000000" w:sz="4" w:space="0"/>
            </w:tcBorders>
            <w:shd w:val="clear" w:color="auto" w:fill="auto"/>
            <w:noWrap/>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1.具备项目技术管理、质量管理、测量管理、试验管理等方面的能力；具有8年以上施工生产以及项目管理工作经验；</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2.具有工程师及以上专业技术职称；</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3.一般应具有本科以上学历，年龄在35周岁以下，特别优秀者可放宽条件。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6" w:hRule="atLeast"/>
          <w:jc w:val="center"/>
        </w:trPr>
        <w:tc>
          <w:tcPr>
            <w:tcW w:w="14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18"/>
                <w:szCs w:val="18"/>
                <w:highlight w:val="none"/>
                <w:u w:val="none"/>
                <w:lang w:val="en-US" w:eastAsia="zh-CN" w:bidi="ar"/>
              </w:rPr>
            </w:pPr>
            <w:r>
              <w:rPr>
                <w:rFonts w:hint="eastAsia" w:ascii="宋体" w:hAnsi="宋体" w:eastAsia="宋体" w:cs="宋体"/>
                <w:b w:val="0"/>
                <w:bCs w:val="0"/>
                <w:i w:val="0"/>
                <w:iCs w:val="0"/>
                <w:color w:val="000000"/>
                <w:kern w:val="0"/>
                <w:sz w:val="18"/>
                <w:szCs w:val="18"/>
                <w:highlight w:val="none"/>
                <w:u w:val="none"/>
                <w:lang w:val="en-US" w:eastAsia="zh-CN" w:bidi="ar"/>
              </w:rPr>
              <w:t>合计</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highlight w:val="none"/>
                <w:u w:val="none"/>
                <w:lang w:val="en-US" w:eastAsia="zh-CN" w:bidi="ar"/>
              </w:rPr>
            </w:pP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highlight w:val="none"/>
                <w:u w:val="none"/>
                <w:lang w:val="en-US" w:eastAsia="zh-CN" w:bidi="ar"/>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18"/>
                <w:szCs w:val="18"/>
                <w:highlight w:val="none"/>
                <w:u w:val="none"/>
                <w:lang w:val="en-US" w:eastAsia="zh-CN" w:bidi="ar"/>
              </w:rPr>
            </w:pPr>
            <w:r>
              <w:rPr>
                <w:rFonts w:hint="eastAsia" w:ascii="宋体" w:hAnsi="宋体" w:eastAsia="宋体" w:cs="宋体"/>
                <w:b w:val="0"/>
                <w:bCs w:val="0"/>
                <w:i w:val="0"/>
                <w:iCs w:val="0"/>
                <w:color w:val="000000"/>
                <w:kern w:val="0"/>
                <w:sz w:val="18"/>
                <w:szCs w:val="18"/>
                <w:highlight w:val="none"/>
                <w:u w:val="none"/>
                <w:lang w:val="en-US" w:eastAsia="zh-CN" w:bidi="ar"/>
              </w:rPr>
              <w:t>53</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highlight w:val="none"/>
                <w:u w:val="none"/>
                <w:lang w:val="en-US" w:eastAsia="zh-CN" w:bidi="ar"/>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highlight w:val="none"/>
                <w:u w:val="none"/>
                <w:lang w:val="en-US" w:eastAsia="zh-CN" w:bidi="ar"/>
              </w:rPr>
            </w:pPr>
          </w:p>
        </w:tc>
        <w:tc>
          <w:tcPr>
            <w:tcW w:w="350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both"/>
              <w:textAlignment w:val="center"/>
              <w:rPr>
                <w:rFonts w:hint="eastAsia" w:ascii="宋体" w:hAnsi="宋体" w:eastAsia="宋体" w:cs="宋体"/>
                <w:b/>
                <w:bCs/>
                <w:i w:val="0"/>
                <w:iCs w:val="0"/>
                <w:color w:val="000000"/>
                <w:kern w:val="0"/>
                <w:sz w:val="18"/>
                <w:szCs w:val="18"/>
                <w:highlight w:val="none"/>
                <w:u w:val="none"/>
                <w:lang w:val="en-US" w:eastAsia="zh-CN" w:bidi="ar"/>
              </w:rPr>
            </w:pPr>
          </w:p>
        </w:tc>
      </w:tr>
    </w:tbl>
    <w:p>
      <w:pPr>
        <w:rPr>
          <w:rFonts w:hint="eastAsia" w:ascii="黑体" w:hAnsi="黑体" w:eastAsia="黑体" w:cs="黑体"/>
          <w:b w:val="0"/>
          <w:bCs w:val="0"/>
          <w:sz w:val="32"/>
          <w:szCs w:val="32"/>
          <w:highlight w:val="none"/>
          <w:lang w:val="en-US" w:eastAsia="zh-CN"/>
        </w:rPr>
      </w:pPr>
      <w:r>
        <w:rPr>
          <w:rFonts w:hint="eastAsia" w:ascii="黑体" w:hAnsi="黑体" w:eastAsia="黑体" w:cs="黑体"/>
          <w:b w:val="0"/>
          <w:bCs w:val="0"/>
          <w:sz w:val="32"/>
          <w:szCs w:val="32"/>
          <w:highlight w:val="none"/>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b/>
          <w:bCs/>
          <w:color w:val="auto"/>
          <w:sz w:val="32"/>
          <w:szCs w:val="32"/>
          <w:highlight w:val="none"/>
          <w:lang w:val="en-US" w:eastAsia="zh-CN"/>
        </w:rPr>
      </w:pPr>
      <w:r>
        <w:rPr>
          <w:rFonts w:hint="eastAsia" w:ascii="黑体" w:hAnsi="黑体" w:eastAsia="黑体" w:cs="黑体"/>
          <w:b w:val="0"/>
          <w:bCs w:val="0"/>
          <w:sz w:val="32"/>
          <w:szCs w:val="32"/>
          <w:highlight w:val="none"/>
          <w:lang w:val="en-US" w:eastAsia="zh-CN"/>
        </w:rPr>
        <w:t>二、</w:t>
      </w:r>
      <w:r>
        <w:rPr>
          <w:rFonts w:hint="eastAsia" w:ascii="黑体" w:hAnsi="黑体" w:eastAsia="黑体" w:cs="黑体"/>
          <w:b w:val="0"/>
          <w:bCs w:val="0"/>
          <w:color w:val="auto"/>
          <w:sz w:val="32"/>
          <w:szCs w:val="32"/>
          <w:highlight w:val="none"/>
          <w:lang w:val="en-US" w:eastAsia="zh-CN"/>
        </w:rPr>
        <w:t>有关待遇</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hAnsiTheme="minorHAnsi" w:cstheme="minorBidi"/>
          <w:kern w:val="2"/>
          <w:sz w:val="32"/>
          <w:szCs w:val="32"/>
          <w:highlight w:val="none"/>
          <w:lang w:val="en-US" w:eastAsia="zh-CN" w:bidi="ar-SA"/>
        </w:rPr>
      </w:pPr>
      <w:r>
        <w:rPr>
          <w:rFonts w:hint="eastAsia" w:ascii="仿宋_GB2312" w:eastAsia="仿宋_GB2312" w:hAnsiTheme="minorHAnsi" w:cstheme="minorBidi"/>
          <w:kern w:val="2"/>
          <w:sz w:val="32"/>
          <w:szCs w:val="32"/>
          <w:highlight w:val="none"/>
          <w:lang w:val="en-US" w:eastAsia="zh-CN" w:bidi="ar-SA"/>
        </w:rPr>
        <w:t>薪酬模块：具有市场竞争力的薪酬体系和营销人员、科研人员激励机制；</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b w:val="0"/>
          <w:bCs w:val="0"/>
          <w:sz w:val="32"/>
          <w:szCs w:val="32"/>
          <w:highlight w:val="none"/>
          <w:lang w:val="en-US" w:eastAsia="zh-CN"/>
        </w:rPr>
      </w:pPr>
      <w:r>
        <w:rPr>
          <w:rFonts w:hint="eastAsia" w:ascii="仿宋_GB2312" w:eastAsia="仿宋_GB2312" w:hAnsiTheme="minorHAnsi" w:cstheme="minorBidi"/>
          <w:kern w:val="2"/>
          <w:sz w:val="32"/>
          <w:szCs w:val="32"/>
          <w:highlight w:val="none"/>
          <w:lang w:val="en-US" w:eastAsia="zh-CN" w:bidi="ar-SA"/>
        </w:rPr>
        <w:t>福利模块：提供食宿补贴、各类津贴、五险两金。</w:t>
      </w:r>
      <w:r>
        <w:rPr>
          <w:rFonts w:hint="eastAsia" w:ascii="仿宋_GB2312" w:eastAsia="仿宋_GB2312" w:hAnsiTheme="minorHAnsi" w:cstheme="minorBidi"/>
          <w:kern w:val="2"/>
          <w:sz w:val="32"/>
          <w:szCs w:val="32"/>
          <w:highlight w:val="none"/>
          <w:lang w:val="en-US" w:eastAsia="zh-CN" w:bidi="ar-SA"/>
        </w:rPr>
        <w:br w:type="textWrapping"/>
      </w:r>
      <w:r>
        <w:rPr>
          <w:rFonts w:hint="eastAsia" w:ascii="仿宋_GB2312" w:eastAsia="仿宋_GB2312" w:hAnsiTheme="minorHAnsi" w:cstheme="minorBidi"/>
          <w:kern w:val="2"/>
          <w:sz w:val="32"/>
          <w:szCs w:val="32"/>
          <w:highlight w:val="none"/>
          <w:lang w:val="en-US" w:eastAsia="zh-CN" w:bidi="ar-SA"/>
        </w:rPr>
        <w:t xml:space="preserve">    </w:t>
      </w:r>
      <w:r>
        <w:rPr>
          <w:rFonts w:hint="eastAsia" w:ascii="黑体" w:hAnsi="黑体" w:eastAsia="黑体" w:cs="黑体"/>
          <w:b w:val="0"/>
          <w:bCs w:val="0"/>
          <w:sz w:val="32"/>
          <w:szCs w:val="32"/>
          <w:highlight w:val="none"/>
          <w:lang w:val="en-US" w:eastAsia="zh-CN"/>
        </w:rPr>
        <w:t>三、报名时间</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即日起至</w:t>
      </w: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val="en-US" w:eastAsia="zh-CN"/>
        </w:rPr>
        <w:t>6</w:t>
      </w:r>
      <w:r>
        <w:rPr>
          <w:rFonts w:hint="eastAsia" w:ascii="仿宋_GB2312" w:eastAsia="仿宋_GB2312"/>
          <w:sz w:val="32"/>
          <w:szCs w:val="32"/>
        </w:rPr>
        <w:t>月</w:t>
      </w:r>
      <w:r>
        <w:rPr>
          <w:rFonts w:hint="eastAsia" w:ascii="仿宋_GB2312" w:eastAsia="仿宋_GB2312"/>
          <w:sz w:val="32"/>
          <w:szCs w:val="32"/>
          <w:lang w:val="en-US" w:eastAsia="zh-CN"/>
        </w:rPr>
        <w:t>15</w:t>
      </w:r>
      <w:r>
        <w:rPr>
          <w:rFonts w:hint="eastAsia" w:ascii="仿宋_GB2312" w:eastAsia="仿宋_GB2312"/>
          <w:sz w:val="32"/>
          <w:szCs w:val="32"/>
        </w:rPr>
        <w:t>日1</w:t>
      </w:r>
      <w:r>
        <w:rPr>
          <w:rFonts w:hint="eastAsia" w:ascii="仿宋_GB2312" w:eastAsia="仿宋_GB2312"/>
          <w:sz w:val="32"/>
          <w:szCs w:val="32"/>
          <w:lang w:val="en-US" w:eastAsia="zh-CN"/>
        </w:rPr>
        <w:t>7</w:t>
      </w:r>
      <w:r>
        <w:rPr>
          <w:rFonts w:hint="eastAsia" w:ascii="仿宋_GB2312" w:eastAsia="仿宋_GB2312"/>
          <w:sz w:val="32"/>
          <w:szCs w:val="32"/>
          <w:lang w:eastAsia="zh-CN"/>
        </w:rPr>
        <w:t>：</w:t>
      </w:r>
      <w:r>
        <w:rPr>
          <w:rFonts w:hint="eastAsia" w:ascii="仿宋_GB2312" w:eastAsia="仿宋_GB2312"/>
          <w:sz w:val="32"/>
          <w:szCs w:val="32"/>
          <w:lang w:val="en-US" w:eastAsia="zh-CN"/>
        </w:rPr>
        <w:t>30</w:t>
      </w:r>
      <w:r>
        <w:rPr>
          <w:rFonts w:hint="eastAsia" w:ascii="仿宋_GB2312" w:eastAsia="仿宋_GB2312"/>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b w:val="0"/>
          <w:bCs w:val="0"/>
          <w:sz w:val="32"/>
          <w:szCs w:val="32"/>
          <w:highlight w:val="none"/>
        </w:rPr>
      </w:pPr>
      <w:r>
        <w:rPr>
          <w:rFonts w:hint="eastAsia" w:ascii="黑体" w:hAnsi="黑体" w:eastAsia="黑体" w:cs="黑体"/>
          <w:b w:val="0"/>
          <w:bCs w:val="0"/>
          <w:sz w:val="32"/>
          <w:szCs w:val="32"/>
          <w:highlight w:val="none"/>
          <w:lang w:val="en-US" w:eastAsia="zh-CN"/>
        </w:rPr>
        <w:t>四、基本</w:t>
      </w:r>
      <w:r>
        <w:rPr>
          <w:rFonts w:hint="eastAsia" w:ascii="黑体" w:hAnsi="黑体" w:eastAsia="黑体" w:cs="黑体"/>
          <w:b w:val="0"/>
          <w:bCs w:val="0"/>
          <w:sz w:val="32"/>
          <w:szCs w:val="32"/>
          <w:highlight w:val="none"/>
        </w:rPr>
        <w:t>条件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根据中国化学工程集团有关规定，结合本次公开招聘岗位职责要求，应聘人员应符合以下基本条件：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highlight w:val="none"/>
        </w:rPr>
      </w:pPr>
      <w:r>
        <w:rPr>
          <w:rFonts w:hint="eastAsia" w:ascii="仿宋_GB2312" w:eastAsia="仿宋_GB2312"/>
          <w:sz w:val="32"/>
          <w:szCs w:val="32"/>
          <w:highlight w:val="none"/>
          <w:lang w:val="en-US" w:eastAsia="zh-CN"/>
        </w:rPr>
        <w:t>1</w:t>
      </w:r>
      <w:r>
        <w:rPr>
          <w:rFonts w:hint="eastAsia" w:ascii="仿宋_GB2312" w:eastAsia="仿宋_GB2312"/>
          <w:sz w:val="32"/>
          <w:szCs w:val="32"/>
          <w:highlight w:val="none"/>
        </w:rPr>
        <w:t>遵纪守法，政治坚定，认同中国化学工程集团有限公司企业文化，有良好的职业道德；</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lang w:val="en-US" w:eastAsia="zh-CN"/>
        </w:rPr>
        <w:t>2</w:t>
      </w:r>
      <w:r>
        <w:rPr>
          <w:rFonts w:hint="eastAsia" w:ascii="仿宋_GB2312" w:eastAsia="仿宋_GB2312"/>
          <w:sz w:val="32"/>
          <w:szCs w:val="32"/>
          <w:highlight w:val="none"/>
        </w:rPr>
        <w:t>.爱岗敬业，团结合作，了解行业发展趋势；</w:t>
      </w:r>
    </w:p>
    <w:p>
      <w:pPr>
        <w:pStyle w:val="5"/>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hAnsiTheme="minorHAnsi" w:cstheme="minorBidi"/>
          <w:kern w:val="2"/>
          <w:sz w:val="32"/>
          <w:szCs w:val="32"/>
          <w:highlight w:val="none"/>
          <w:lang w:val="en-US" w:eastAsia="zh-CN" w:bidi="ar-SA"/>
        </w:rPr>
      </w:pPr>
      <w:r>
        <w:rPr>
          <w:rFonts w:hint="eastAsia" w:ascii="仿宋_GB2312" w:eastAsia="仿宋_GB2312" w:cstheme="minorBidi"/>
          <w:kern w:val="2"/>
          <w:sz w:val="32"/>
          <w:szCs w:val="32"/>
          <w:highlight w:val="none"/>
          <w:lang w:val="en-US" w:eastAsia="zh-CN" w:bidi="ar-SA"/>
        </w:rPr>
        <w:t>3</w:t>
      </w:r>
      <w:r>
        <w:rPr>
          <w:rFonts w:hint="eastAsia" w:ascii="仿宋_GB2312" w:eastAsia="仿宋_GB2312" w:hAnsiTheme="minorHAnsi" w:cstheme="minorBidi"/>
          <w:kern w:val="2"/>
          <w:sz w:val="32"/>
          <w:szCs w:val="32"/>
          <w:highlight w:val="none"/>
          <w:lang w:val="en-US" w:eastAsia="zh-CN" w:bidi="ar-SA"/>
        </w:rPr>
        <w:t>.符合相应岗位任职要求；</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hAnsiTheme="minorHAnsi" w:cstheme="minorBidi"/>
          <w:kern w:val="2"/>
          <w:sz w:val="32"/>
          <w:szCs w:val="32"/>
          <w:highlight w:val="none"/>
          <w:lang w:val="en-US" w:eastAsia="zh-CN" w:bidi="ar-SA"/>
        </w:rPr>
      </w:pPr>
      <w:r>
        <w:rPr>
          <w:rFonts w:hint="eastAsia" w:ascii="仿宋_GB2312" w:eastAsia="仿宋_GB2312" w:cstheme="minorBidi"/>
          <w:kern w:val="2"/>
          <w:sz w:val="32"/>
          <w:szCs w:val="32"/>
          <w:highlight w:val="none"/>
          <w:lang w:val="en-US" w:eastAsia="zh-CN" w:bidi="ar-SA"/>
        </w:rPr>
        <w:t>4</w:t>
      </w:r>
      <w:r>
        <w:rPr>
          <w:rFonts w:hint="eastAsia" w:ascii="仿宋_GB2312" w:eastAsia="仿宋_GB2312" w:hAnsiTheme="minorHAnsi" w:cstheme="minorBidi"/>
          <w:kern w:val="2"/>
          <w:sz w:val="32"/>
          <w:szCs w:val="32"/>
          <w:highlight w:val="none"/>
          <w:lang w:val="en-US" w:eastAsia="zh-CN" w:bidi="ar-SA"/>
        </w:rPr>
        <w:t>.具有正常履行职责的身体</w:t>
      </w:r>
      <w:r>
        <w:rPr>
          <w:rFonts w:hint="eastAsia" w:ascii="仿宋_GB2312" w:eastAsia="仿宋_GB2312" w:cstheme="minorBidi"/>
          <w:kern w:val="2"/>
          <w:sz w:val="32"/>
          <w:szCs w:val="32"/>
          <w:highlight w:val="none"/>
          <w:lang w:val="en-US" w:eastAsia="zh-CN" w:bidi="ar-SA"/>
        </w:rPr>
        <w:t>素质</w:t>
      </w:r>
      <w:r>
        <w:rPr>
          <w:rFonts w:hint="eastAsia" w:ascii="仿宋_GB2312" w:eastAsia="仿宋_GB2312" w:hAnsiTheme="minorHAnsi" w:cstheme="minorBidi"/>
          <w:kern w:val="2"/>
          <w:sz w:val="32"/>
          <w:szCs w:val="32"/>
          <w:highlight w:val="none"/>
          <w:lang w:val="en-US" w:eastAsia="zh-CN" w:bidi="ar-SA"/>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highlight w:val="none"/>
        </w:rPr>
      </w:pPr>
      <w:r>
        <w:rPr>
          <w:rFonts w:hint="eastAsia" w:ascii="仿宋_GB2312" w:eastAsia="仿宋_GB2312" w:cstheme="minorBidi"/>
          <w:kern w:val="2"/>
          <w:sz w:val="32"/>
          <w:szCs w:val="32"/>
          <w:highlight w:val="none"/>
          <w:lang w:val="en-US" w:eastAsia="zh-CN" w:bidi="ar-SA"/>
        </w:rPr>
        <w:t>5</w:t>
      </w:r>
      <w:r>
        <w:rPr>
          <w:rFonts w:hint="eastAsia" w:ascii="仿宋_GB2312" w:eastAsia="仿宋_GB2312" w:hAnsiTheme="minorHAnsi" w:cstheme="minorBidi"/>
          <w:kern w:val="2"/>
          <w:sz w:val="32"/>
          <w:szCs w:val="32"/>
          <w:highlight w:val="none"/>
          <w:lang w:val="en-US" w:eastAsia="zh-CN" w:bidi="ar-SA"/>
        </w:rPr>
        <w:t>.具有建筑投资类央企、地方国企或大型民营企业相关经历者优先录取。</w:t>
      </w:r>
      <w:r>
        <w:rPr>
          <w:rFonts w:hint="eastAsia" w:ascii="仿宋_GB2312" w:eastAsia="仿宋_GB2312" w:cstheme="minorBidi"/>
          <w:kern w:val="2"/>
          <w:sz w:val="32"/>
          <w:szCs w:val="32"/>
          <w:highlight w:val="none"/>
          <w:lang w:val="en-US" w:eastAsia="zh-CN" w:bidi="ar-SA"/>
        </w:rPr>
        <w:t xml:space="preserve">                                </w:t>
      </w:r>
      <w:r>
        <w:rPr>
          <w:rFonts w:hint="eastAsia" w:ascii="仿宋_GB2312" w:eastAsia="仿宋_GB2312" w:cstheme="minorBidi"/>
          <w:kern w:val="2"/>
          <w:sz w:val="32"/>
          <w:szCs w:val="32"/>
          <w:highlight w:val="none"/>
          <w:lang w:val="en-US" w:eastAsia="zh-CN" w:bidi="ar-SA"/>
        </w:rPr>
        <w:br w:type="textWrapping"/>
      </w:r>
      <w:r>
        <w:rPr>
          <w:rFonts w:hint="eastAsia" w:ascii="楷体_GB2312" w:hAnsi="楷体_GB2312" w:eastAsia="楷体_GB2312" w:cs="楷体_GB2312"/>
          <w:kern w:val="2"/>
          <w:sz w:val="32"/>
          <w:szCs w:val="32"/>
          <w:highlight w:val="none"/>
          <w:lang w:val="en-US" w:eastAsia="zh-CN" w:bidi="ar-SA"/>
        </w:rPr>
        <w:t xml:space="preserve">    </w:t>
      </w:r>
      <w:r>
        <w:rPr>
          <w:rFonts w:hint="eastAsia" w:ascii="黑体" w:hAnsi="黑体" w:eastAsia="黑体" w:cs="黑体"/>
          <w:b w:val="0"/>
          <w:bCs w:val="0"/>
          <w:sz w:val="32"/>
          <w:szCs w:val="32"/>
          <w:highlight w:val="none"/>
          <w:lang w:val="en-US" w:eastAsia="zh-CN"/>
        </w:rPr>
        <w:t>五</w:t>
      </w:r>
      <w:r>
        <w:rPr>
          <w:rFonts w:hint="eastAsia" w:ascii="黑体" w:hAnsi="黑体" w:eastAsia="黑体" w:cs="黑体"/>
          <w:b w:val="0"/>
          <w:bCs w:val="0"/>
          <w:sz w:val="32"/>
          <w:szCs w:val="32"/>
          <w:highlight w:val="none"/>
        </w:rPr>
        <w:t>、招聘程序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（一）网上报名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highlight w:val="none"/>
          <w:lang w:eastAsia="zh-CN"/>
        </w:rPr>
      </w:pPr>
      <w:r>
        <w:rPr>
          <w:rFonts w:hint="eastAsia" w:ascii="仿宋_GB2312" w:eastAsia="仿宋_GB2312"/>
          <w:sz w:val="32"/>
          <w:szCs w:val="32"/>
          <w:highlight w:val="none"/>
        </w:rPr>
        <w:t>统一实行网上报名，应聘</w:t>
      </w:r>
      <w:r>
        <w:rPr>
          <w:rFonts w:hint="eastAsia" w:ascii="仿宋_GB2312" w:eastAsia="仿宋_GB2312"/>
          <w:sz w:val="32"/>
          <w:szCs w:val="32"/>
          <w:highlight w:val="none"/>
          <w:lang w:val="en-US" w:eastAsia="zh-CN"/>
        </w:rPr>
        <w:t>者</w:t>
      </w:r>
      <w:r>
        <w:rPr>
          <w:rFonts w:hint="eastAsia" w:ascii="仿宋_GB2312" w:eastAsia="仿宋_GB2312"/>
          <w:sz w:val="32"/>
          <w:szCs w:val="32"/>
          <w:highlight w:val="none"/>
        </w:rPr>
        <w:t>请登录中化学城市投资有限公司网站（网址：www.cncecui.com）下载报名资料</w:t>
      </w:r>
      <w:r>
        <w:rPr>
          <w:rFonts w:hint="eastAsia" w:ascii="仿宋_GB2312" w:eastAsia="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highlight w:val="none"/>
        </w:rPr>
      </w:pPr>
      <w:r>
        <w:rPr>
          <w:rFonts w:hint="eastAsia" w:ascii="仿宋_GB2312" w:eastAsia="仿宋_GB2312"/>
          <w:sz w:val="32"/>
          <w:szCs w:val="32"/>
          <w:highlight w:val="none"/>
        </w:rPr>
        <w:t>1.下载并填写附件</w:t>
      </w:r>
      <w:r>
        <w:rPr>
          <w:rFonts w:hint="eastAsia" w:ascii="仿宋_GB2312" w:eastAsia="仿宋_GB2312"/>
          <w:sz w:val="32"/>
          <w:szCs w:val="32"/>
          <w:highlight w:val="none"/>
          <w:lang w:val="en-US" w:eastAsia="zh-CN"/>
        </w:rPr>
        <w:t>1</w:t>
      </w:r>
      <w:r>
        <w:rPr>
          <w:rFonts w:hint="eastAsia" w:ascii="仿宋_GB2312" w:eastAsia="仿宋_GB2312"/>
          <w:sz w:val="32"/>
          <w:szCs w:val="32"/>
          <w:highlight w:val="none"/>
        </w:rPr>
        <w:t>《中化学城市投资有限公司公开招聘申报表》</w:t>
      </w:r>
      <w:r>
        <w:rPr>
          <w:rFonts w:hint="eastAsia" w:ascii="仿宋_GB2312" w:eastAsia="仿宋_GB2312"/>
          <w:sz w:val="32"/>
          <w:szCs w:val="32"/>
          <w:highlight w:val="none"/>
          <w:lang w:eastAsia="zh-CN"/>
        </w:rPr>
        <w:t>、</w:t>
      </w:r>
      <w:r>
        <w:rPr>
          <w:rFonts w:hint="eastAsia" w:ascii="仿宋_GB2312" w:eastAsia="仿宋_GB2312"/>
          <w:sz w:val="32"/>
          <w:szCs w:val="32"/>
          <w:highlight w:val="none"/>
          <w:lang w:val="en-US" w:eastAsia="zh-CN"/>
        </w:rPr>
        <w:t>附件2《招聘报名汇总表》</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按要求填写信息，粘贴1寸近期免冠彩色电子照片；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2.提交以下证件电子版（照片或扫描件均可，文字图片要求清晰可辨），包括但不限于：身份证件、学历学位证件、现任职务人事令、职称证件、资格证件、荣誉证书证件等；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highlight w:val="none"/>
        </w:rPr>
      </w:pPr>
      <w:r>
        <w:rPr>
          <w:rFonts w:hint="eastAsia" w:ascii="仿宋_GB2312" w:eastAsia="仿宋_GB2312"/>
          <w:sz w:val="32"/>
          <w:szCs w:val="32"/>
          <w:highlight w:val="none"/>
        </w:rPr>
        <w:t>3.以上资料须整理为压缩文件（文件命名为:</w:t>
      </w:r>
      <w:r>
        <w:rPr>
          <w:rFonts w:hint="eastAsia" w:ascii="仿宋_GB2312" w:eastAsia="仿宋_GB2312"/>
          <w:sz w:val="32"/>
          <w:szCs w:val="32"/>
          <w:highlight w:val="none"/>
          <w:lang w:val="en-US" w:eastAsia="zh-CN"/>
        </w:rPr>
        <w:t>所申报企业-部门-</w:t>
      </w:r>
      <w:r>
        <w:rPr>
          <w:rFonts w:hint="eastAsia" w:ascii="仿宋_GB2312" w:eastAsia="仿宋_GB2312"/>
          <w:sz w:val="32"/>
          <w:szCs w:val="32"/>
          <w:highlight w:val="none"/>
        </w:rPr>
        <w:t>岗位名称-姓名），发送至邮箱：</w:t>
      </w:r>
      <w:r>
        <w:rPr>
          <w:rFonts w:hint="eastAsia" w:ascii="仿宋_GB2312" w:eastAsia="仿宋_GB2312"/>
          <w:sz w:val="32"/>
          <w:szCs w:val="32"/>
          <w:highlight w:val="none"/>
        </w:rPr>
        <w:fldChar w:fldCharType="begin"/>
      </w:r>
      <w:r>
        <w:rPr>
          <w:rFonts w:hint="eastAsia" w:ascii="仿宋_GB2312" w:eastAsia="仿宋_GB2312"/>
          <w:sz w:val="32"/>
          <w:szCs w:val="32"/>
          <w:highlight w:val="none"/>
        </w:rPr>
        <w:instrText xml:space="preserve"> HYPERLINK "mailto:hr@cncecui.com；" </w:instrText>
      </w:r>
      <w:r>
        <w:rPr>
          <w:rFonts w:hint="eastAsia" w:ascii="仿宋_GB2312" w:eastAsia="仿宋_GB2312"/>
          <w:sz w:val="32"/>
          <w:szCs w:val="32"/>
          <w:highlight w:val="none"/>
        </w:rPr>
        <w:fldChar w:fldCharType="separate"/>
      </w:r>
      <w:r>
        <w:rPr>
          <w:rStyle w:val="12"/>
          <w:rFonts w:hint="eastAsia" w:ascii="仿宋_GB2312" w:eastAsia="仿宋_GB2312"/>
          <w:sz w:val="32"/>
          <w:szCs w:val="32"/>
          <w:highlight w:val="none"/>
        </w:rPr>
        <w:t>hr@cncecui.com；</w:t>
      </w:r>
      <w:r>
        <w:rPr>
          <w:rFonts w:hint="eastAsia" w:ascii="仿宋_GB2312" w:eastAsia="仿宋_GB2312"/>
          <w:sz w:val="32"/>
          <w:szCs w:val="32"/>
          <w:highlight w:val="none"/>
        </w:rPr>
        <w:fldChar w:fldCharType="end"/>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000000" w:themeColor="text1"/>
          <w:sz w:val="32"/>
          <w:szCs w:val="32"/>
          <w:highlight w:val="none"/>
          <w:lang w:eastAsia="zh-CN"/>
          <w14:textFill>
            <w14:solidFill>
              <w14:schemeClr w14:val="tx1"/>
            </w14:solidFill>
          </w14:textFill>
        </w:rPr>
      </w:pPr>
      <w:r>
        <w:rPr>
          <w:rFonts w:hint="eastAsia" w:ascii="仿宋_GB2312" w:eastAsia="仿宋_GB2312"/>
          <w:sz w:val="32"/>
          <w:szCs w:val="32"/>
          <w:highlight w:val="none"/>
        </w:rPr>
        <w:t>4.本次招聘不接收其</w:t>
      </w:r>
      <w:r>
        <w:rPr>
          <w:rFonts w:hint="eastAsia" w:ascii="仿宋_GB2312" w:eastAsia="仿宋_GB2312"/>
          <w:sz w:val="32"/>
          <w:szCs w:val="32"/>
          <w:highlight w:val="none"/>
          <w:lang w:val="en-US" w:eastAsia="zh-CN"/>
        </w:rPr>
        <w:t>他</w:t>
      </w:r>
      <w:r>
        <w:rPr>
          <w:rFonts w:hint="eastAsia" w:ascii="仿宋_GB2312" w:eastAsia="仿宋_GB2312"/>
          <w:sz w:val="32"/>
          <w:szCs w:val="32"/>
          <w:highlight w:val="none"/>
        </w:rPr>
        <w:t>格式填写的简历，</w:t>
      </w:r>
      <w:r>
        <w:rPr>
          <w:rFonts w:hint="eastAsia" w:ascii="仿宋_GB2312" w:eastAsia="仿宋_GB2312"/>
          <w:sz w:val="32"/>
          <w:szCs w:val="32"/>
          <w:highlight w:val="none"/>
          <w:lang w:val="en-US" w:eastAsia="zh-CN"/>
        </w:rPr>
        <w:t>请参照</w:t>
      </w:r>
      <w:r>
        <w:rPr>
          <w:rFonts w:hint="eastAsia" w:ascii="仿宋_GB2312" w:eastAsia="仿宋_GB2312"/>
          <w:color w:val="000000" w:themeColor="text1"/>
          <w:sz w:val="32"/>
          <w:szCs w:val="32"/>
          <w:highlight w:val="none"/>
          <w:lang w:val="en-US" w:eastAsia="zh-CN"/>
          <w14:textFill>
            <w14:solidFill>
              <w14:schemeClr w14:val="tx1"/>
            </w14:solidFill>
          </w14:textFill>
        </w:rPr>
        <w:t>附件3《简历填写说明》</w:t>
      </w:r>
      <w:r>
        <w:rPr>
          <w:rFonts w:hint="eastAsia" w:ascii="仿宋_GB2312" w:eastAsia="仿宋_GB2312"/>
          <w:color w:val="000000" w:themeColor="text1"/>
          <w:sz w:val="32"/>
          <w:szCs w:val="32"/>
          <w:highlight w:val="none"/>
          <w14:textFill>
            <w14:solidFill>
              <w14:schemeClr w14:val="tx1"/>
            </w14:solidFill>
          </w14:textFill>
        </w:rPr>
        <w:t>填写</w:t>
      </w:r>
      <w:r>
        <w:rPr>
          <w:rFonts w:hint="eastAsia" w:ascii="仿宋_GB2312" w:eastAsia="仿宋_GB2312"/>
          <w:color w:val="000000" w:themeColor="text1"/>
          <w:sz w:val="32"/>
          <w:szCs w:val="32"/>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000000" w:themeColor="text1"/>
          <w:sz w:val="32"/>
          <w:szCs w:val="32"/>
          <w:highlight w:val="none"/>
          <w14:textFill>
            <w14:solidFill>
              <w14:schemeClr w14:val="tx1"/>
            </w14:solidFill>
          </w14:textFill>
        </w:rPr>
      </w:pPr>
      <w:r>
        <w:rPr>
          <w:rFonts w:hint="eastAsia" w:ascii="楷体_GB2312" w:hAnsi="楷体_GB2312" w:eastAsia="楷体_GB2312" w:cs="楷体_GB2312"/>
          <w:color w:val="000000" w:themeColor="text1"/>
          <w:sz w:val="32"/>
          <w:szCs w:val="32"/>
          <w:highlight w:val="none"/>
          <w14:textFill>
            <w14:solidFill>
              <w14:schemeClr w14:val="tx1"/>
            </w14:solidFill>
          </w14:textFill>
        </w:rPr>
        <w:t>（二）资格审查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根据岗位资格条件及应聘者提交的证明材料进行资格审查</w:t>
      </w:r>
      <w:r>
        <w:rPr>
          <w:rFonts w:hint="eastAsia" w:ascii="仿宋_GB2312" w:eastAsia="仿宋_GB2312"/>
          <w:sz w:val="32"/>
          <w:szCs w:val="32"/>
          <w:highlight w:val="none"/>
          <w:lang w:eastAsia="zh-CN"/>
        </w:rPr>
        <w:t>。</w:t>
      </w:r>
      <w:r>
        <w:rPr>
          <w:rFonts w:hint="eastAsia" w:ascii="仿宋_GB2312" w:eastAsia="仿宋_GB2312"/>
          <w:sz w:val="32"/>
          <w:szCs w:val="32"/>
          <w:highlight w:val="none"/>
          <w:lang w:val="en-US" w:eastAsia="zh-CN"/>
        </w:rPr>
        <w:t>公司</w:t>
      </w:r>
      <w:r>
        <w:rPr>
          <w:rFonts w:hint="eastAsia" w:ascii="仿宋_GB2312" w:eastAsia="仿宋_GB2312"/>
          <w:sz w:val="32"/>
          <w:szCs w:val="32"/>
          <w:highlight w:val="none"/>
        </w:rPr>
        <w:t>通过电话、短信及邮件等方式通知审查通过者参加</w:t>
      </w:r>
      <w:r>
        <w:rPr>
          <w:rFonts w:hint="eastAsia" w:ascii="仿宋_GB2312" w:eastAsia="仿宋_GB2312"/>
          <w:sz w:val="32"/>
          <w:szCs w:val="32"/>
          <w:highlight w:val="none"/>
          <w:lang w:val="en-US" w:eastAsia="zh-CN"/>
        </w:rPr>
        <w:t>测评</w:t>
      </w:r>
      <w:r>
        <w:rPr>
          <w:rFonts w:hint="eastAsia" w:ascii="仿宋_GB2312" w:eastAsia="仿宋_GB2312"/>
          <w:sz w:val="32"/>
          <w:szCs w:val="32"/>
          <w:highlight w:val="none"/>
        </w:rPr>
        <w:t>，未通过者不再另行通知。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highlight w:val="none"/>
          <w:lang w:val="en-US" w:eastAsia="zh-CN"/>
        </w:rPr>
      </w:pPr>
      <w:r>
        <w:rPr>
          <w:rFonts w:hint="eastAsia" w:ascii="楷体_GB2312" w:hAnsi="楷体_GB2312" w:eastAsia="楷体_GB2312" w:cs="楷体_GB2312"/>
          <w:sz w:val="32"/>
          <w:szCs w:val="32"/>
          <w:highlight w:val="none"/>
        </w:rPr>
        <w:t>（三）</w:t>
      </w:r>
      <w:r>
        <w:rPr>
          <w:rFonts w:hint="eastAsia" w:ascii="楷体_GB2312" w:hAnsi="楷体_GB2312" w:eastAsia="楷体_GB2312" w:cs="楷体_GB2312"/>
          <w:sz w:val="32"/>
          <w:szCs w:val="32"/>
          <w:highlight w:val="none"/>
          <w:lang w:val="en-US" w:eastAsia="zh-CN"/>
        </w:rPr>
        <w:t>招聘测评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所有通过资格审查的应聘者需统一参加招聘</w:t>
      </w:r>
      <w:r>
        <w:rPr>
          <w:rFonts w:hint="eastAsia" w:ascii="仿宋_GB2312" w:eastAsia="仿宋_GB2312"/>
          <w:sz w:val="32"/>
          <w:szCs w:val="32"/>
          <w:highlight w:val="none"/>
          <w:lang w:val="en-US" w:eastAsia="zh-CN"/>
        </w:rPr>
        <w:t>测评</w:t>
      </w:r>
      <w:r>
        <w:rPr>
          <w:rFonts w:hint="eastAsia" w:ascii="仿宋_GB2312" w:eastAsia="仿宋_GB2312"/>
          <w:sz w:val="32"/>
          <w:szCs w:val="32"/>
          <w:highlight w:val="none"/>
        </w:rPr>
        <w:t>，</w:t>
      </w:r>
      <w:r>
        <w:rPr>
          <w:rFonts w:hint="eastAsia" w:ascii="仿宋_GB2312" w:eastAsia="仿宋_GB2312"/>
          <w:sz w:val="32"/>
          <w:szCs w:val="32"/>
          <w:highlight w:val="none"/>
          <w:lang w:val="en-US" w:eastAsia="zh-CN"/>
        </w:rPr>
        <w:t>测评方式及时间另行通知。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（四）确定人选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综合各</w:t>
      </w:r>
      <w:r>
        <w:rPr>
          <w:rFonts w:hint="eastAsia" w:ascii="仿宋_GB2312" w:eastAsia="仿宋_GB2312"/>
          <w:sz w:val="32"/>
          <w:szCs w:val="32"/>
          <w:highlight w:val="none"/>
          <w:lang w:val="en-US" w:eastAsia="zh-CN"/>
        </w:rPr>
        <w:t>测评</w:t>
      </w:r>
      <w:r>
        <w:rPr>
          <w:rFonts w:hint="eastAsia" w:ascii="仿宋_GB2312" w:eastAsia="仿宋_GB2312"/>
          <w:sz w:val="32"/>
          <w:szCs w:val="32"/>
          <w:highlight w:val="none"/>
        </w:rPr>
        <w:t>环节情况，择优确定</w:t>
      </w:r>
      <w:r>
        <w:rPr>
          <w:rFonts w:hint="eastAsia" w:ascii="仿宋_GB2312" w:eastAsia="仿宋_GB2312"/>
          <w:sz w:val="32"/>
          <w:szCs w:val="32"/>
          <w:highlight w:val="none"/>
          <w:lang w:val="en-US" w:eastAsia="zh-CN"/>
        </w:rPr>
        <w:t>录用</w:t>
      </w:r>
      <w:r>
        <w:rPr>
          <w:rFonts w:hint="eastAsia" w:ascii="仿宋_GB2312" w:eastAsia="仿宋_GB2312"/>
          <w:sz w:val="32"/>
          <w:szCs w:val="32"/>
          <w:highlight w:val="none"/>
        </w:rPr>
        <w:t>人选</w:t>
      </w:r>
      <w:r>
        <w:rPr>
          <w:rFonts w:hint="eastAsia" w:ascii="仿宋_GB2312" w:eastAsia="仿宋_GB2312"/>
          <w:sz w:val="32"/>
          <w:szCs w:val="32"/>
          <w:highlight w:val="none"/>
          <w:lang w:eastAsia="zh-CN"/>
        </w:rPr>
        <w:t>，</w:t>
      </w:r>
      <w:r>
        <w:rPr>
          <w:rFonts w:hint="eastAsia" w:ascii="仿宋_GB2312" w:eastAsia="仿宋_GB2312"/>
          <w:sz w:val="32"/>
          <w:szCs w:val="32"/>
          <w:highlight w:val="none"/>
          <w:lang w:val="en-US" w:eastAsia="zh-CN"/>
        </w:rPr>
        <w:t>涉及提职的中层干部按规定进行背景调查和延伸考察</w:t>
      </w:r>
      <w:r>
        <w:rPr>
          <w:rFonts w:hint="eastAsia" w:ascii="仿宋_GB2312" w:eastAsia="仿宋_GB2312"/>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lang w:eastAsia="zh-CN"/>
        </w:rPr>
        <w:t>（</w:t>
      </w:r>
      <w:r>
        <w:rPr>
          <w:rFonts w:hint="eastAsia" w:ascii="楷体_GB2312" w:hAnsi="楷体_GB2312" w:eastAsia="楷体_GB2312" w:cs="楷体_GB2312"/>
          <w:sz w:val="32"/>
          <w:szCs w:val="32"/>
          <w:highlight w:val="none"/>
          <w:lang w:val="en-US" w:eastAsia="zh-CN"/>
        </w:rPr>
        <w:t>五</w:t>
      </w:r>
      <w:r>
        <w:rPr>
          <w:rFonts w:hint="eastAsia" w:ascii="楷体_GB2312" w:hAnsi="楷体_GB2312" w:eastAsia="楷体_GB2312" w:cs="楷体_GB2312"/>
          <w:sz w:val="32"/>
          <w:szCs w:val="32"/>
          <w:highlight w:val="none"/>
          <w:lang w:eastAsia="zh-CN"/>
        </w:rPr>
        <w:t>）</w:t>
      </w:r>
      <w:r>
        <w:rPr>
          <w:rFonts w:hint="eastAsia" w:ascii="楷体_GB2312" w:hAnsi="楷体_GB2312" w:eastAsia="楷体_GB2312" w:cs="楷体_GB2312"/>
          <w:sz w:val="32"/>
          <w:szCs w:val="32"/>
          <w:highlight w:val="none"/>
        </w:rPr>
        <w:t>入职体检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拟录用人员</w:t>
      </w:r>
      <w:r>
        <w:rPr>
          <w:rFonts w:hint="eastAsia" w:ascii="仿宋_GB2312" w:eastAsia="仿宋_GB2312"/>
          <w:sz w:val="32"/>
          <w:szCs w:val="32"/>
          <w:highlight w:val="none"/>
          <w:lang w:val="en-US" w:eastAsia="zh-CN"/>
        </w:rPr>
        <w:t>需</w:t>
      </w:r>
      <w:r>
        <w:rPr>
          <w:rFonts w:hint="eastAsia" w:ascii="仿宋_GB2312" w:eastAsia="仿宋_GB2312"/>
          <w:sz w:val="32"/>
          <w:szCs w:val="32"/>
          <w:highlight w:val="none"/>
        </w:rPr>
        <w:t>提供近</w:t>
      </w:r>
      <w:r>
        <w:rPr>
          <w:rFonts w:hint="eastAsia" w:ascii="仿宋_GB2312" w:eastAsia="仿宋_GB2312"/>
          <w:sz w:val="32"/>
          <w:szCs w:val="32"/>
          <w:highlight w:val="none"/>
          <w:lang w:val="en-US" w:eastAsia="zh-CN"/>
        </w:rPr>
        <w:t>三</w:t>
      </w:r>
      <w:r>
        <w:rPr>
          <w:rFonts w:hint="eastAsia" w:ascii="仿宋_GB2312" w:eastAsia="仿宋_GB2312"/>
          <w:sz w:val="32"/>
          <w:szCs w:val="32"/>
          <w:highlight w:val="none"/>
        </w:rPr>
        <w:t>个月内医院出具的体检报告（参照公务员录用体检通用标准）。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highlight w:val="none"/>
          <w:lang w:val="en-US" w:eastAsia="zh-CN"/>
        </w:rPr>
      </w:pPr>
      <w:r>
        <w:rPr>
          <w:rFonts w:hint="eastAsia" w:ascii="楷体_GB2312" w:hAnsi="楷体_GB2312" w:eastAsia="楷体_GB2312" w:cs="楷体_GB2312"/>
          <w:sz w:val="32"/>
          <w:szCs w:val="32"/>
          <w:highlight w:val="none"/>
          <w:lang w:val="en-US" w:eastAsia="zh-CN"/>
        </w:rPr>
        <w:t>（六）任用公示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拟录用人员进行任前公示，公示合格后聘任上岗，公示期限</w:t>
      </w:r>
      <w:r>
        <w:rPr>
          <w:rFonts w:hint="eastAsia" w:ascii="仿宋_GB2312" w:eastAsia="仿宋_GB2312"/>
          <w:sz w:val="32"/>
          <w:szCs w:val="32"/>
          <w:highlight w:val="none"/>
          <w:lang w:val="en-US" w:eastAsia="zh-CN"/>
        </w:rPr>
        <w:t>五</w:t>
      </w:r>
      <w:r>
        <w:rPr>
          <w:rFonts w:hint="eastAsia" w:ascii="仿宋_GB2312" w:eastAsia="仿宋_GB2312"/>
          <w:sz w:val="32"/>
          <w:szCs w:val="32"/>
          <w:highlight w:val="none"/>
        </w:rPr>
        <w:t>个工作日。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highlight w:val="none"/>
          <w:lang w:val="en-US" w:eastAsia="zh-CN"/>
        </w:rPr>
      </w:pPr>
      <w:r>
        <w:rPr>
          <w:rFonts w:hint="eastAsia" w:ascii="楷体_GB2312" w:hAnsi="楷体_GB2312" w:eastAsia="楷体_GB2312" w:cs="楷体_GB2312"/>
          <w:sz w:val="32"/>
          <w:szCs w:val="32"/>
          <w:highlight w:val="none"/>
          <w:lang w:val="en-US" w:eastAsia="zh-CN"/>
        </w:rPr>
        <w:t>（七）聘用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公示期满后，按照中化学城市投资有限公司有关规定办理聘用手续。试用期满考</w:t>
      </w:r>
      <w:r>
        <w:rPr>
          <w:rFonts w:hint="eastAsia" w:ascii="仿宋_GB2312" w:eastAsia="仿宋_GB2312"/>
          <w:sz w:val="32"/>
          <w:szCs w:val="32"/>
          <w:highlight w:val="none"/>
          <w:lang w:val="en-US" w:eastAsia="zh-CN"/>
        </w:rPr>
        <w:t>察</w:t>
      </w:r>
      <w:r>
        <w:rPr>
          <w:rFonts w:hint="eastAsia" w:ascii="仿宋_GB2312" w:eastAsia="仿宋_GB2312"/>
          <w:sz w:val="32"/>
          <w:szCs w:val="32"/>
          <w:highlight w:val="none"/>
        </w:rPr>
        <w:t>不合格者，解除聘用。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highlight w:val="none"/>
        </w:rPr>
      </w:pPr>
      <w:r>
        <w:rPr>
          <w:rFonts w:hint="eastAsia" w:ascii="黑体" w:hAnsi="黑体" w:eastAsia="黑体" w:cs="黑体"/>
          <w:b w:val="0"/>
          <w:bCs w:val="0"/>
          <w:sz w:val="32"/>
          <w:szCs w:val="32"/>
          <w:highlight w:val="none"/>
          <w:lang w:val="en-US" w:eastAsia="zh-CN"/>
        </w:rPr>
        <w:t>六</w:t>
      </w:r>
      <w:r>
        <w:rPr>
          <w:rFonts w:hint="eastAsia" w:ascii="黑体" w:hAnsi="黑体" w:eastAsia="黑体" w:cs="黑体"/>
          <w:b w:val="0"/>
          <w:bCs w:val="0"/>
          <w:sz w:val="32"/>
          <w:szCs w:val="32"/>
          <w:highlight w:val="none"/>
        </w:rPr>
        <w:t>、其他事项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highlight w:val="none"/>
        </w:rPr>
      </w:pPr>
      <w:r>
        <w:rPr>
          <w:rFonts w:hint="eastAsia" w:ascii="仿宋_GB2312" w:eastAsia="仿宋_GB2312"/>
          <w:sz w:val="32"/>
          <w:szCs w:val="32"/>
          <w:highlight w:val="none"/>
        </w:rPr>
        <w:t>1.</w:t>
      </w:r>
      <w:r>
        <w:rPr>
          <w:rFonts w:hint="eastAsia" w:ascii="仿宋_GB2312" w:eastAsia="仿宋_GB2312"/>
          <w:sz w:val="32"/>
          <w:szCs w:val="32"/>
          <w:highlight w:val="none"/>
          <w:lang w:val="en-US" w:eastAsia="zh-CN"/>
        </w:rPr>
        <w:t>应聘人员保持联系电话通畅，</w:t>
      </w:r>
      <w:r>
        <w:rPr>
          <w:rFonts w:hint="eastAsia" w:ascii="仿宋_GB2312" w:eastAsia="仿宋_GB2312"/>
          <w:sz w:val="32"/>
          <w:szCs w:val="32"/>
          <w:highlight w:val="none"/>
        </w:rPr>
        <w:t>如出现电话</w:t>
      </w:r>
      <w:r>
        <w:rPr>
          <w:rFonts w:hint="eastAsia" w:ascii="仿宋_GB2312" w:eastAsia="仿宋_GB2312"/>
          <w:sz w:val="32"/>
          <w:szCs w:val="32"/>
          <w:highlight w:val="none"/>
          <w:lang w:eastAsia="zh-CN"/>
        </w:rPr>
        <w:t>、</w:t>
      </w:r>
      <w:r>
        <w:rPr>
          <w:rFonts w:hint="eastAsia" w:ascii="仿宋_GB2312" w:eastAsia="仿宋_GB2312"/>
          <w:sz w:val="32"/>
          <w:szCs w:val="32"/>
          <w:highlight w:val="none"/>
          <w:lang w:val="en-US" w:eastAsia="zh-CN"/>
        </w:rPr>
        <w:t>短信联系不上</w:t>
      </w:r>
      <w:r>
        <w:rPr>
          <w:rFonts w:hint="eastAsia" w:ascii="仿宋_GB2312" w:eastAsia="仿宋_GB2312"/>
          <w:sz w:val="32"/>
          <w:szCs w:val="32"/>
          <w:highlight w:val="none"/>
        </w:rPr>
        <w:t>等情况，视为</w:t>
      </w:r>
      <w:r>
        <w:rPr>
          <w:rFonts w:hint="eastAsia" w:ascii="仿宋_GB2312" w:eastAsia="仿宋_GB2312"/>
          <w:sz w:val="32"/>
          <w:szCs w:val="32"/>
          <w:highlight w:val="none"/>
          <w:lang w:val="en-US" w:eastAsia="zh-CN"/>
        </w:rPr>
        <w:t>自动</w:t>
      </w:r>
      <w:r>
        <w:rPr>
          <w:rFonts w:hint="eastAsia" w:ascii="仿宋_GB2312" w:eastAsia="仿宋_GB2312"/>
          <w:sz w:val="32"/>
          <w:szCs w:val="32"/>
          <w:highlight w:val="none"/>
        </w:rPr>
        <w:t>放弃。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highlight w:val="none"/>
          <w:lang w:eastAsia="zh-CN"/>
        </w:rPr>
      </w:pPr>
      <w:r>
        <w:rPr>
          <w:rFonts w:hint="eastAsia" w:ascii="仿宋_GB2312" w:eastAsia="仿宋_GB2312"/>
          <w:sz w:val="32"/>
          <w:szCs w:val="32"/>
          <w:highlight w:val="none"/>
          <w:lang w:val="en-US" w:eastAsia="zh-CN"/>
        </w:rPr>
        <w:t>2.</w:t>
      </w:r>
      <w:r>
        <w:rPr>
          <w:rFonts w:hint="eastAsia" w:ascii="仿宋_GB2312" w:eastAsia="仿宋_GB2312"/>
          <w:sz w:val="32"/>
          <w:szCs w:val="32"/>
          <w:highlight w:val="none"/>
        </w:rPr>
        <w:t>参加面试人员交通、食宿</w:t>
      </w:r>
      <w:r>
        <w:rPr>
          <w:rFonts w:hint="eastAsia" w:ascii="仿宋_GB2312" w:eastAsia="仿宋_GB2312"/>
          <w:sz w:val="32"/>
          <w:szCs w:val="32"/>
          <w:highlight w:val="none"/>
          <w:lang w:val="en-US" w:eastAsia="zh-CN"/>
        </w:rPr>
        <w:t>费用</w:t>
      </w:r>
      <w:r>
        <w:rPr>
          <w:rFonts w:hint="eastAsia" w:ascii="仿宋_GB2312" w:eastAsia="仿宋_GB2312"/>
          <w:sz w:val="32"/>
          <w:szCs w:val="32"/>
          <w:highlight w:val="none"/>
        </w:rPr>
        <w:t>自理。招聘公告中未尽事宜应聘者可以电话进行咨询</w:t>
      </w:r>
      <w:r>
        <w:rPr>
          <w:rFonts w:hint="eastAsia" w:ascii="仿宋_GB2312" w:eastAsia="仿宋_GB2312"/>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3</w:t>
      </w:r>
      <w:r>
        <w:rPr>
          <w:rFonts w:hint="eastAsia" w:ascii="仿宋_GB2312" w:eastAsia="仿宋_GB2312"/>
          <w:sz w:val="32"/>
          <w:szCs w:val="32"/>
          <w:highlight w:val="none"/>
        </w:rPr>
        <w:t>.应聘人员应保证所提供的应聘材料真实可靠，如有虚假，取消聘用资格。我公司承诺保密应聘者信息</w:t>
      </w:r>
      <w:r>
        <w:rPr>
          <w:rFonts w:hint="eastAsia" w:ascii="仿宋_GB2312" w:eastAsia="仿宋_GB2312"/>
          <w:sz w:val="32"/>
          <w:szCs w:val="32"/>
          <w:highlight w:val="none"/>
          <w:lang w:val="en-US"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4</w:t>
      </w:r>
      <w:r>
        <w:rPr>
          <w:rFonts w:hint="eastAsia" w:ascii="仿宋_GB2312" w:eastAsia="仿宋_GB2312"/>
          <w:sz w:val="32"/>
          <w:szCs w:val="32"/>
          <w:highlight w:val="none"/>
        </w:rPr>
        <w:t>.联系</w:t>
      </w:r>
      <w:r>
        <w:rPr>
          <w:rFonts w:hint="eastAsia" w:ascii="仿宋_GB2312" w:eastAsia="仿宋_GB2312"/>
          <w:sz w:val="32"/>
          <w:szCs w:val="32"/>
          <w:highlight w:val="none"/>
          <w:lang w:val="en-US" w:eastAsia="zh-CN"/>
        </w:rPr>
        <w:t>人</w:t>
      </w:r>
      <w:r>
        <w:rPr>
          <w:rFonts w:hint="eastAsia" w:ascii="仿宋_GB2312" w:eastAsia="仿宋_GB2312"/>
          <w:sz w:val="32"/>
          <w:szCs w:val="32"/>
          <w:highlight w:val="none"/>
        </w:rPr>
        <w:t>：</w:t>
      </w:r>
      <w:r>
        <w:rPr>
          <w:rFonts w:hint="eastAsia" w:ascii="仿宋_GB2312" w:eastAsia="仿宋_GB2312"/>
          <w:sz w:val="32"/>
          <w:szCs w:val="32"/>
          <w:highlight w:val="none"/>
          <w:lang w:val="en-US" w:eastAsia="zh-CN"/>
        </w:rPr>
        <w:t xml:space="preserve">毛先生  029-81207890  </w:t>
      </w:r>
      <w:r>
        <w:rPr>
          <w:rFonts w:hint="eastAsia" w:ascii="仿宋_GB2312" w:eastAsia="仿宋_GB2312"/>
          <w:sz w:val="32"/>
          <w:szCs w:val="32"/>
          <w:lang w:val="en-US" w:eastAsia="zh-CN"/>
        </w:rPr>
        <w:t>15829208660</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highlight w:val="none"/>
          <w:lang w:val="en-US"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附件：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1.</w:t>
      </w:r>
      <w:r>
        <w:rPr>
          <w:rFonts w:hint="eastAsia" w:ascii="仿宋_GB2312" w:eastAsia="仿宋_GB2312"/>
          <w:sz w:val="32"/>
          <w:szCs w:val="32"/>
          <w:highlight w:val="none"/>
        </w:rPr>
        <w:t>中化学城市投资有限公司公开招聘申报表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2.</w:t>
      </w:r>
      <w:r>
        <w:rPr>
          <w:rFonts w:hint="eastAsia" w:ascii="仿宋_GB2312" w:eastAsia="仿宋_GB2312"/>
          <w:sz w:val="32"/>
          <w:szCs w:val="32"/>
          <w:highlight w:val="none"/>
        </w:rPr>
        <w:t>中化学城市投资有限公司公开招聘</w:t>
      </w:r>
      <w:r>
        <w:rPr>
          <w:rFonts w:hint="eastAsia" w:ascii="仿宋_GB2312" w:eastAsia="仿宋_GB2312"/>
          <w:sz w:val="32"/>
          <w:szCs w:val="32"/>
          <w:highlight w:val="none"/>
          <w:lang w:val="en-US" w:eastAsia="zh-CN"/>
        </w:rPr>
        <w:t>报名汇总表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3.中化学城市投资有限公司简历填写说明</w:t>
      </w:r>
    </w:p>
    <w:sectPr>
      <w:footerReference r:id="rId3" w:type="default"/>
      <w:pgSz w:w="11906" w:h="16838"/>
      <w:pgMar w:top="2098" w:right="1474" w:bottom="1984"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-110490</wp:posOffset>
              </wp:positionV>
              <wp:extent cx="605790" cy="256540"/>
              <wp:effectExtent l="0" t="0" r="0" b="0"/>
              <wp:wrapNone/>
              <wp:docPr id="1" name="文本框 1"/>
              <wp:cNvGraphicFramePr/>
              <a:graphic xmlns:a="http://schemas.openxmlformats.org/drawingml/2006/main">
                <a:graphicData uri="http://schemas.microsoft.com/office/word/2010/wordprocessingShape">
                  <wps:wsp>
                    <wps:cNvSpPr txBox="1"/>
                    <wps:spPr>
                      <a:xfrm>
                        <a:off x="0" y="0"/>
                        <a:ext cx="605790" cy="2565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8.7pt;height:20.2pt;width:47.7pt;mso-position-horizontal:outside;mso-position-horizontal-relative:margin;z-index:251659264;mso-width-relative:page;mso-height-relative:page;" filled="f" stroked="f" coordsize="21600,21600" o:gfxdata="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hK6fitUAAAAGAQAADwAAAAAAAAABACAAAAAiAAAAZHJzL2Rvd25yZXYueG1s&#10;UEsBAhQAFAAAAAgAh07iQHCD1TE0AgAAYQQAAA4AAAAAAAAAAQAgAAAAJAEAAGRycy9lMm9Eb2Mu&#10;eG1sUEsFBgAAAAAGAAYAWQEAAMoFAAAAAA==&#10;">
              <v:fill on="f" focussize="0,0"/>
              <v:stroke on="f" weight="0.5pt"/>
              <v:imagedata o:title=""/>
              <o:lock v:ext="edit" aspectratio="f"/>
              <v:textbox inset="0mm,0mm,0mm,0mm">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JmMDA5YWJhZGY0NDgwOTZkMmM1ODZlNTVhM2E2MGQifQ=="/>
  </w:docVars>
  <w:rsids>
    <w:rsidRoot w:val="037B2693"/>
    <w:rsid w:val="00040360"/>
    <w:rsid w:val="001E5389"/>
    <w:rsid w:val="00237A02"/>
    <w:rsid w:val="002B306F"/>
    <w:rsid w:val="003527A1"/>
    <w:rsid w:val="00363F04"/>
    <w:rsid w:val="005D021E"/>
    <w:rsid w:val="008649D6"/>
    <w:rsid w:val="008C32D1"/>
    <w:rsid w:val="00945BA2"/>
    <w:rsid w:val="0096541E"/>
    <w:rsid w:val="009B6281"/>
    <w:rsid w:val="00A01226"/>
    <w:rsid w:val="00B116B7"/>
    <w:rsid w:val="00B80E70"/>
    <w:rsid w:val="00BD10E0"/>
    <w:rsid w:val="00F45DF8"/>
    <w:rsid w:val="0108728B"/>
    <w:rsid w:val="01312225"/>
    <w:rsid w:val="01450321"/>
    <w:rsid w:val="01567EF5"/>
    <w:rsid w:val="017C53CE"/>
    <w:rsid w:val="01A1436D"/>
    <w:rsid w:val="01A645F0"/>
    <w:rsid w:val="01E30D5B"/>
    <w:rsid w:val="02042A76"/>
    <w:rsid w:val="021750E4"/>
    <w:rsid w:val="022A7D42"/>
    <w:rsid w:val="022D4A1F"/>
    <w:rsid w:val="023C7BAD"/>
    <w:rsid w:val="026F3411"/>
    <w:rsid w:val="02857791"/>
    <w:rsid w:val="02A2585F"/>
    <w:rsid w:val="03190594"/>
    <w:rsid w:val="031E4F17"/>
    <w:rsid w:val="032B0B15"/>
    <w:rsid w:val="03322C08"/>
    <w:rsid w:val="035F725C"/>
    <w:rsid w:val="036739DB"/>
    <w:rsid w:val="03696896"/>
    <w:rsid w:val="037B2693"/>
    <w:rsid w:val="037B5442"/>
    <w:rsid w:val="03860D74"/>
    <w:rsid w:val="03885FF4"/>
    <w:rsid w:val="03C50A22"/>
    <w:rsid w:val="03D02F25"/>
    <w:rsid w:val="03D40FB2"/>
    <w:rsid w:val="03F03DB5"/>
    <w:rsid w:val="04024B88"/>
    <w:rsid w:val="040B421B"/>
    <w:rsid w:val="04165568"/>
    <w:rsid w:val="04362626"/>
    <w:rsid w:val="0485139E"/>
    <w:rsid w:val="04886615"/>
    <w:rsid w:val="049429BE"/>
    <w:rsid w:val="04A62767"/>
    <w:rsid w:val="04C86DDC"/>
    <w:rsid w:val="04D13CD1"/>
    <w:rsid w:val="04F84FFE"/>
    <w:rsid w:val="05145E3A"/>
    <w:rsid w:val="05181BEC"/>
    <w:rsid w:val="054E42BC"/>
    <w:rsid w:val="055D5ADB"/>
    <w:rsid w:val="057659CF"/>
    <w:rsid w:val="05DA0538"/>
    <w:rsid w:val="05E521B6"/>
    <w:rsid w:val="06110A46"/>
    <w:rsid w:val="06595917"/>
    <w:rsid w:val="06690FB1"/>
    <w:rsid w:val="06AF1A33"/>
    <w:rsid w:val="07046EE9"/>
    <w:rsid w:val="074031E1"/>
    <w:rsid w:val="0756155B"/>
    <w:rsid w:val="075F0E60"/>
    <w:rsid w:val="07745F79"/>
    <w:rsid w:val="07765CA7"/>
    <w:rsid w:val="07B93A78"/>
    <w:rsid w:val="07C539D5"/>
    <w:rsid w:val="07C63740"/>
    <w:rsid w:val="07C747D1"/>
    <w:rsid w:val="0854168F"/>
    <w:rsid w:val="086D425E"/>
    <w:rsid w:val="086E3AFB"/>
    <w:rsid w:val="087575F7"/>
    <w:rsid w:val="08820CB7"/>
    <w:rsid w:val="08A63FF0"/>
    <w:rsid w:val="08C076F0"/>
    <w:rsid w:val="08D7313B"/>
    <w:rsid w:val="09094DDF"/>
    <w:rsid w:val="092D6F75"/>
    <w:rsid w:val="09384584"/>
    <w:rsid w:val="09395EFD"/>
    <w:rsid w:val="09695E50"/>
    <w:rsid w:val="0972111F"/>
    <w:rsid w:val="09787596"/>
    <w:rsid w:val="099201FE"/>
    <w:rsid w:val="099872A4"/>
    <w:rsid w:val="0A834000"/>
    <w:rsid w:val="0A88707E"/>
    <w:rsid w:val="0AC8201B"/>
    <w:rsid w:val="0B0960A8"/>
    <w:rsid w:val="0B167EA6"/>
    <w:rsid w:val="0B647652"/>
    <w:rsid w:val="0B67670B"/>
    <w:rsid w:val="0B7534E3"/>
    <w:rsid w:val="0B903778"/>
    <w:rsid w:val="0BCC24E0"/>
    <w:rsid w:val="0BD51C5F"/>
    <w:rsid w:val="0BE935D8"/>
    <w:rsid w:val="0C17584D"/>
    <w:rsid w:val="0C3A53B8"/>
    <w:rsid w:val="0C415D59"/>
    <w:rsid w:val="0C502608"/>
    <w:rsid w:val="0C5815A8"/>
    <w:rsid w:val="0CA558AF"/>
    <w:rsid w:val="0CB375D5"/>
    <w:rsid w:val="0D062A3C"/>
    <w:rsid w:val="0D1D5360"/>
    <w:rsid w:val="0D270AAB"/>
    <w:rsid w:val="0D2846BC"/>
    <w:rsid w:val="0D2A239E"/>
    <w:rsid w:val="0D484597"/>
    <w:rsid w:val="0D6722AA"/>
    <w:rsid w:val="0D6C2DA6"/>
    <w:rsid w:val="0DBA4D7B"/>
    <w:rsid w:val="0DC24882"/>
    <w:rsid w:val="0DD04E06"/>
    <w:rsid w:val="0DF74BFD"/>
    <w:rsid w:val="0E233D49"/>
    <w:rsid w:val="0E6479B6"/>
    <w:rsid w:val="0E9852F1"/>
    <w:rsid w:val="0ED1613B"/>
    <w:rsid w:val="0F353916"/>
    <w:rsid w:val="0F477C7A"/>
    <w:rsid w:val="0F511A28"/>
    <w:rsid w:val="0F5656DD"/>
    <w:rsid w:val="0F717D6F"/>
    <w:rsid w:val="0F952AF1"/>
    <w:rsid w:val="0FCB4D14"/>
    <w:rsid w:val="0FF156BB"/>
    <w:rsid w:val="104D4694"/>
    <w:rsid w:val="106E294D"/>
    <w:rsid w:val="1099129A"/>
    <w:rsid w:val="10A73BE1"/>
    <w:rsid w:val="10A8374D"/>
    <w:rsid w:val="110520AF"/>
    <w:rsid w:val="11386A6F"/>
    <w:rsid w:val="113B1C30"/>
    <w:rsid w:val="11443697"/>
    <w:rsid w:val="11841A01"/>
    <w:rsid w:val="1195479D"/>
    <w:rsid w:val="119B776E"/>
    <w:rsid w:val="11A153D8"/>
    <w:rsid w:val="11B04BC2"/>
    <w:rsid w:val="11B2069B"/>
    <w:rsid w:val="11E64C65"/>
    <w:rsid w:val="120B4AE8"/>
    <w:rsid w:val="126E641E"/>
    <w:rsid w:val="1271415A"/>
    <w:rsid w:val="127770E3"/>
    <w:rsid w:val="12AD2CD9"/>
    <w:rsid w:val="12BC3FFA"/>
    <w:rsid w:val="12DB2266"/>
    <w:rsid w:val="12E63132"/>
    <w:rsid w:val="12E759BB"/>
    <w:rsid w:val="12FD3F0A"/>
    <w:rsid w:val="1381434F"/>
    <w:rsid w:val="13B941F7"/>
    <w:rsid w:val="140269FA"/>
    <w:rsid w:val="142632AC"/>
    <w:rsid w:val="144151E8"/>
    <w:rsid w:val="14461940"/>
    <w:rsid w:val="14833FD5"/>
    <w:rsid w:val="148E574B"/>
    <w:rsid w:val="14B72AC3"/>
    <w:rsid w:val="14B9749C"/>
    <w:rsid w:val="150C091F"/>
    <w:rsid w:val="1513240F"/>
    <w:rsid w:val="15363612"/>
    <w:rsid w:val="154A1D94"/>
    <w:rsid w:val="154C6DD6"/>
    <w:rsid w:val="159068F8"/>
    <w:rsid w:val="15D279E1"/>
    <w:rsid w:val="15F347E9"/>
    <w:rsid w:val="15F40056"/>
    <w:rsid w:val="15FF2B56"/>
    <w:rsid w:val="160D0898"/>
    <w:rsid w:val="160F750C"/>
    <w:rsid w:val="168B3EB0"/>
    <w:rsid w:val="16974D2E"/>
    <w:rsid w:val="169F266B"/>
    <w:rsid w:val="16C452A1"/>
    <w:rsid w:val="16CF35F0"/>
    <w:rsid w:val="171C41C3"/>
    <w:rsid w:val="17317577"/>
    <w:rsid w:val="176F19D0"/>
    <w:rsid w:val="1779463E"/>
    <w:rsid w:val="17EB7E56"/>
    <w:rsid w:val="17F2611A"/>
    <w:rsid w:val="18021D6C"/>
    <w:rsid w:val="180826D5"/>
    <w:rsid w:val="184A304A"/>
    <w:rsid w:val="185C461C"/>
    <w:rsid w:val="18915C59"/>
    <w:rsid w:val="189B0FD5"/>
    <w:rsid w:val="18A1212D"/>
    <w:rsid w:val="18AC40D1"/>
    <w:rsid w:val="18D1705F"/>
    <w:rsid w:val="18EA2CB7"/>
    <w:rsid w:val="18F124BA"/>
    <w:rsid w:val="19071869"/>
    <w:rsid w:val="19371A3D"/>
    <w:rsid w:val="19570331"/>
    <w:rsid w:val="19573472"/>
    <w:rsid w:val="19AB182E"/>
    <w:rsid w:val="19B245C4"/>
    <w:rsid w:val="19F62215"/>
    <w:rsid w:val="1A341A7A"/>
    <w:rsid w:val="1A4D6549"/>
    <w:rsid w:val="1A8C3188"/>
    <w:rsid w:val="1AD36B7A"/>
    <w:rsid w:val="1AF66DD0"/>
    <w:rsid w:val="1AFC343D"/>
    <w:rsid w:val="1B3855AE"/>
    <w:rsid w:val="1B3C5A6C"/>
    <w:rsid w:val="1B4A7487"/>
    <w:rsid w:val="1B5C293A"/>
    <w:rsid w:val="1B653282"/>
    <w:rsid w:val="1B6B0658"/>
    <w:rsid w:val="1B7849F0"/>
    <w:rsid w:val="1B84682C"/>
    <w:rsid w:val="1B8D3AAB"/>
    <w:rsid w:val="1BB9148F"/>
    <w:rsid w:val="1BD569D5"/>
    <w:rsid w:val="1C493CDC"/>
    <w:rsid w:val="1C72608A"/>
    <w:rsid w:val="1CD96ACA"/>
    <w:rsid w:val="1CF30208"/>
    <w:rsid w:val="1D0033BE"/>
    <w:rsid w:val="1D4C265B"/>
    <w:rsid w:val="1D6650E5"/>
    <w:rsid w:val="1D8A49FE"/>
    <w:rsid w:val="1DAD13E2"/>
    <w:rsid w:val="1DEF6E0A"/>
    <w:rsid w:val="1DF758D1"/>
    <w:rsid w:val="1E9024C8"/>
    <w:rsid w:val="1EAC1FD2"/>
    <w:rsid w:val="1EAC62FC"/>
    <w:rsid w:val="1EBE1A47"/>
    <w:rsid w:val="1F891FBB"/>
    <w:rsid w:val="1F9243EF"/>
    <w:rsid w:val="1FBD6292"/>
    <w:rsid w:val="1FDF7346"/>
    <w:rsid w:val="1FF01281"/>
    <w:rsid w:val="20011CF5"/>
    <w:rsid w:val="20182805"/>
    <w:rsid w:val="20306E36"/>
    <w:rsid w:val="204265D7"/>
    <w:rsid w:val="20807C85"/>
    <w:rsid w:val="20A6715C"/>
    <w:rsid w:val="20D11918"/>
    <w:rsid w:val="21002DE1"/>
    <w:rsid w:val="212241E8"/>
    <w:rsid w:val="213C2CB3"/>
    <w:rsid w:val="214C2AAB"/>
    <w:rsid w:val="216D004A"/>
    <w:rsid w:val="217B1BC6"/>
    <w:rsid w:val="218500CA"/>
    <w:rsid w:val="21B034BB"/>
    <w:rsid w:val="21B47ECC"/>
    <w:rsid w:val="21BB5439"/>
    <w:rsid w:val="21EC7E6F"/>
    <w:rsid w:val="21FC3B23"/>
    <w:rsid w:val="221733DB"/>
    <w:rsid w:val="224D4582"/>
    <w:rsid w:val="22B21170"/>
    <w:rsid w:val="22DD65A4"/>
    <w:rsid w:val="23573799"/>
    <w:rsid w:val="237E6285"/>
    <w:rsid w:val="23FB69E7"/>
    <w:rsid w:val="244513CA"/>
    <w:rsid w:val="244D0A41"/>
    <w:rsid w:val="24520F59"/>
    <w:rsid w:val="246068E1"/>
    <w:rsid w:val="246E63FC"/>
    <w:rsid w:val="2486381C"/>
    <w:rsid w:val="24C941EE"/>
    <w:rsid w:val="24EB08E7"/>
    <w:rsid w:val="24EE13E5"/>
    <w:rsid w:val="25056F52"/>
    <w:rsid w:val="25306396"/>
    <w:rsid w:val="25717891"/>
    <w:rsid w:val="257D4BCF"/>
    <w:rsid w:val="25C12C31"/>
    <w:rsid w:val="25D36F0F"/>
    <w:rsid w:val="25E22D30"/>
    <w:rsid w:val="25F12ABA"/>
    <w:rsid w:val="2605007F"/>
    <w:rsid w:val="261220B7"/>
    <w:rsid w:val="262B3A49"/>
    <w:rsid w:val="2644063A"/>
    <w:rsid w:val="265E3572"/>
    <w:rsid w:val="266B0800"/>
    <w:rsid w:val="26942218"/>
    <w:rsid w:val="269E51D8"/>
    <w:rsid w:val="26AF6150"/>
    <w:rsid w:val="26BB72FB"/>
    <w:rsid w:val="26BD0F94"/>
    <w:rsid w:val="26C10CC1"/>
    <w:rsid w:val="26D844FB"/>
    <w:rsid w:val="26F557C0"/>
    <w:rsid w:val="27323FAF"/>
    <w:rsid w:val="27420A1F"/>
    <w:rsid w:val="27460212"/>
    <w:rsid w:val="275A7227"/>
    <w:rsid w:val="275C7B46"/>
    <w:rsid w:val="27B923FE"/>
    <w:rsid w:val="27D25C8B"/>
    <w:rsid w:val="27D47AC0"/>
    <w:rsid w:val="27D8490A"/>
    <w:rsid w:val="27F922DA"/>
    <w:rsid w:val="28146843"/>
    <w:rsid w:val="283A190A"/>
    <w:rsid w:val="291877AB"/>
    <w:rsid w:val="293413A7"/>
    <w:rsid w:val="29501370"/>
    <w:rsid w:val="295D3209"/>
    <w:rsid w:val="298408DB"/>
    <w:rsid w:val="29930632"/>
    <w:rsid w:val="29E94C46"/>
    <w:rsid w:val="29F00E74"/>
    <w:rsid w:val="29FF3E8C"/>
    <w:rsid w:val="2A041947"/>
    <w:rsid w:val="2A19034C"/>
    <w:rsid w:val="2A2537E5"/>
    <w:rsid w:val="2A3E0545"/>
    <w:rsid w:val="2A4C63EE"/>
    <w:rsid w:val="2A5E7EB9"/>
    <w:rsid w:val="2A785A02"/>
    <w:rsid w:val="2A902620"/>
    <w:rsid w:val="2A9E1ED0"/>
    <w:rsid w:val="2AC202BA"/>
    <w:rsid w:val="2ACC2104"/>
    <w:rsid w:val="2B2A4B11"/>
    <w:rsid w:val="2B3276A7"/>
    <w:rsid w:val="2B4A0192"/>
    <w:rsid w:val="2B7C3A6A"/>
    <w:rsid w:val="2B8029F7"/>
    <w:rsid w:val="2B957847"/>
    <w:rsid w:val="2BC0336B"/>
    <w:rsid w:val="2C4070D6"/>
    <w:rsid w:val="2CAF5412"/>
    <w:rsid w:val="2CED72CE"/>
    <w:rsid w:val="2D0D50DF"/>
    <w:rsid w:val="2D942F74"/>
    <w:rsid w:val="2D9505E2"/>
    <w:rsid w:val="2DAF63CB"/>
    <w:rsid w:val="2DB31E19"/>
    <w:rsid w:val="2DEC52A3"/>
    <w:rsid w:val="2E062CF2"/>
    <w:rsid w:val="2E346CB0"/>
    <w:rsid w:val="2E4A76CC"/>
    <w:rsid w:val="2E8E023B"/>
    <w:rsid w:val="2EB86457"/>
    <w:rsid w:val="2ECF1DD9"/>
    <w:rsid w:val="2F132BDA"/>
    <w:rsid w:val="2F4158A4"/>
    <w:rsid w:val="2F5B5D74"/>
    <w:rsid w:val="2FDB01FB"/>
    <w:rsid w:val="2FE0354E"/>
    <w:rsid w:val="2FEF3AA7"/>
    <w:rsid w:val="302434A9"/>
    <w:rsid w:val="30485281"/>
    <w:rsid w:val="30A752A2"/>
    <w:rsid w:val="30BA179A"/>
    <w:rsid w:val="310E121B"/>
    <w:rsid w:val="31163604"/>
    <w:rsid w:val="313215C5"/>
    <w:rsid w:val="316A73CD"/>
    <w:rsid w:val="319F43A6"/>
    <w:rsid w:val="31B13264"/>
    <w:rsid w:val="31B63273"/>
    <w:rsid w:val="31B646A6"/>
    <w:rsid w:val="31CF0F52"/>
    <w:rsid w:val="31D32AA4"/>
    <w:rsid w:val="31F648D6"/>
    <w:rsid w:val="32077780"/>
    <w:rsid w:val="328E3068"/>
    <w:rsid w:val="32A718C6"/>
    <w:rsid w:val="32AB63DA"/>
    <w:rsid w:val="32F52E29"/>
    <w:rsid w:val="330110F9"/>
    <w:rsid w:val="33173AE7"/>
    <w:rsid w:val="333D1CD4"/>
    <w:rsid w:val="333D3F98"/>
    <w:rsid w:val="33980613"/>
    <w:rsid w:val="339C5021"/>
    <w:rsid w:val="33A33835"/>
    <w:rsid w:val="33B3099B"/>
    <w:rsid w:val="33BE302F"/>
    <w:rsid w:val="33C0001D"/>
    <w:rsid w:val="33CD68BE"/>
    <w:rsid w:val="33CF6927"/>
    <w:rsid w:val="33EE5A73"/>
    <w:rsid w:val="34193404"/>
    <w:rsid w:val="34351041"/>
    <w:rsid w:val="345F2EBD"/>
    <w:rsid w:val="346E4EC2"/>
    <w:rsid w:val="348B0E2C"/>
    <w:rsid w:val="349714EE"/>
    <w:rsid w:val="349E54FA"/>
    <w:rsid w:val="34A77115"/>
    <w:rsid w:val="34CA21FB"/>
    <w:rsid w:val="34CE4E32"/>
    <w:rsid w:val="34E13C82"/>
    <w:rsid w:val="34F5647B"/>
    <w:rsid w:val="35124748"/>
    <w:rsid w:val="351B5D80"/>
    <w:rsid w:val="35301C3F"/>
    <w:rsid w:val="353A32A8"/>
    <w:rsid w:val="35534631"/>
    <w:rsid w:val="35650F38"/>
    <w:rsid w:val="35755002"/>
    <w:rsid w:val="359F4271"/>
    <w:rsid w:val="35CD6A3F"/>
    <w:rsid w:val="35F460EB"/>
    <w:rsid w:val="35FC0274"/>
    <w:rsid w:val="36414377"/>
    <w:rsid w:val="364B48D8"/>
    <w:rsid w:val="368C4F9D"/>
    <w:rsid w:val="36953F12"/>
    <w:rsid w:val="36C1224C"/>
    <w:rsid w:val="373D491F"/>
    <w:rsid w:val="37575E0D"/>
    <w:rsid w:val="377A4E81"/>
    <w:rsid w:val="377B7D18"/>
    <w:rsid w:val="379A34A4"/>
    <w:rsid w:val="37AC7422"/>
    <w:rsid w:val="37CE547D"/>
    <w:rsid w:val="37E03FFD"/>
    <w:rsid w:val="38014CEC"/>
    <w:rsid w:val="380163A0"/>
    <w:rsid w:val="38082992"/>
    <w:rsid w:val="384F41B4"/>
    <w:rsid w:val="38B217EC"/>
    <w:rsid w:val="38C16D30"/>
    <w:rsid w:val="38E255C4"/>
    <w:rsid w:val="38F90AB7"/>
    <w:rsid w:val="391D3660"/>
    <w:rsid w:val="392E7074"/>
    <w:rsid w:val="3932381D"/>
    <w:rsid w:val="398E0C76"/>
    <w:rsid w:val="39C24EFB"/>
    <w:rsid w:val="39DE3DBB"/>
    <w:rsid w:val="39ED23D7"/>
    <w:rsid w:val="39F76164"/>
    <w:rsid w:val="3A4055AB"/>
    <w:rsid w:val="3A9F6A1F"/>
    <w:rsid w:val="3AC20246"/>
    <w:rsid w:val="3AC41C30"/>
    <w:rsid w:val="3AC50C46"/>
    <w:rsid w:val="3AE6711A"/>
    <w:rsid w:val="3B065D0C"/>
    <w:rsid w:val="3B221650"/>
    <w:rsid w:val="3B39179A"/>
    <w:rsid w:val="3B536417"/>
    <w:rsid w:val="3B557FCC"/>
    <w:rsid w:val="3B9D352B"/>
    <w:rsid w:val="3BA040B5"/>
    <w:rsid w:val="3BA061E6"/>
    <w:rsid w:val="3BE47C2C"/>
    <w:rsid w:val="3BE86DF1"/>
    <w:rsid w:val="3C4615B0"/>
    <w:rsid w:val="3CAF3494"/>
    <w:rsid w:val="3CD31364"/>
    <w:rsid w:val="3CF17859"/>
    <w:rsid w:val="3CF26B61"/>
    <w:rsid w:val="3D0E1506"/>
    <w:rsid w:val="3D245A98"/>
    <w:rsid w:val="3D275F77"/>
    <w:rsid w:val="3D2B73D5"/>
    <w:rsid w:val="3D3024FC"/>
    <w:rsid w:val="3D3E4C80"/>
    <w:rsid w:val="3D4D1424"/>
    <w:rsid w:val="3D5817EC"/>
    <w:rsid w:val="3D712E34"/>
    <w:rsid w:val="3DA844BA"/>
    <w:rsid w:val="3DC63ACC"/>
    <w:rsid w:val="3E042B7E"/>
    <w:rsid w:val="3E072864"/>
    <w:rsid w:val="3E114735"/>
    <w:rsid w:val="3E126E66"/>
    <w:rsid w:val="3E2506CA"/>
    <w:rsid w:val="3E442EDC"/>
    <w:rsid w:val="3E477766"/>
    <w:rsid w:val="3E5D10A5"/>
    <w:rsid w:val="3E6142A9"/>
    <w:rsid w:val="3EF513DE"/>
    <w:rsid w:val="3F063B7D"/>
    <w:rsid w:val="3F752FDF"/>
    <w:rsid w:val="3F9B1991"/>
    <w:rsid w:val="3FA46B00"/>
    <w:rsid w:val="40046A64"/>
    <w:rsid w:val="40247455"/>
    <w:rsid w:val="402B300C"/>
    <w:rsid w:val="40532CC6"/>
    <w:rsid w:val="40B440BE"/>
    <w:rsid w:val="40CF1CEF"/>
    <w:rsid w:val="40F716F2"/>
    <w:rsid w:val="41105C37"/>
    <w:rsid w:val="41143715"/>
    <w:rsid w:val="41245028"/>
    <w:rsid w:val="412D7670"/>
    <w:rsid w:val="415952F3"/>
    <w:rsid w:val="417B7340"/>
    <w:rsid w:val="417E4B02"/>
    <w:rsid w:val="418D5DEE"/>
    <w:rsid w:val="41A17D88"/>
    <w:rsid w:val="41B352C2"/>
    <w:rsid w:val="41BE7EE4"/>
    <w:rsid w:val="41C97276"/>
    <w:rsid w:val="41D6173F"/>
    <w:rsid w:val="420D3E22"/>
    <w:rsid w:val="42301F77"/>
    <w:rsid w:val="42314B51"/>
    <w:rsid w:val="42380F74"/>
    <w:rsid w:val="425B53BF"/>
    <w:rsid w:val="42AF4DA0"/>
    <w:rsid w:val="42D77322"/>
    <w:rsid w:val="42E1643A"/>
    <w:rsid w:val="42F23190"/>
    <w:rsid w:val="433520CF"/>
    <w:rsid w:val="434C61A3"/>
    <w:rsid w:val="44065C67"/>
    <w:rsid w:val="44121FDC"/>
    <w:rsid w:val="441D2DA6"/>
    <w:rsid w:val="442A5AF7"/>
    <w:rsid w:val="446F7CC8"/>
    <w:rsid w:val="44B72BA4"/>
    <w:rsid w:val="44B8737E"/>
    <w:rsid w:val="45552F6F"/>
    <w:rsid w:val="45592119"/>
    <w:rsid w:val="455A7B2F"/>
    <w:rsid w:val="45785CE7"/>
    <w:rsid w:val="45D2151C"/>
    <w:rsid w:val="45E511F6"/>
    <w:rsid w:val="45EE2D4F"/>
    <w:rsid w:val="45F323E4"/>
    <w:rsid w:val="46181FB4"/>
    <w:rsid w:val="462307B7"/>
    <w:rsid w:val="462832EA"/>
    <w:rsid w:val="46536869"/>
    <w:rsid w:val="46612319"/>
    <w:rsid w:val="46643B88"/>
    <w:rsid w:val="46713F2B"/>
    <w:rsid w:val="469E07F7"/>
    <w:rsid w:val="470E7A21"/>
    <w:rsid w:val="473A385C"/>
    <w:rsid w:val="4759494B"/>
    <w:rsid w:val="47A11A7B"/>
    <w:rsid w:val="47B70F10"/>
    <w:rsid w:val="47B7440F"/>
    <w:rsid w:val="47C36D1F"/>
    <w:rsid w:val="47C65B7D"/>
    <w:rsid w:val="47E73BAB"/>
    <w:rsid w:val="47F70C54"/>
    <w:rsid w:val="481901AD"/>
    <w:rsid w:val="48567C7B"/>
    <w:rsid w:val="487667BB"/>
    <w:rsid w:val="48790421"/>
    <w:rsid w:val="48955375"/>
    <w:rsid w:val="48B02649"/>
    <w:rsid w:val="48C53D36"/>
    <w:rsid w:val="48E870C4"/>
    <w:rsid w:val="495A4C4A"/>
    <w:rsid w:val="49AF58BF"/>
    <w:rsid w:val="4A0C26E0"/>
    <w:rsid w:val="4A272FC5"/>
    <w:rsid w:val="4A6F72E8"/>
    <w:rsid w:val="4A741085"/>
    <w:rsid w:val="4A7E409E"/>
    <w:rsid w:val="4A8E5D6B"/>
    <w:rsid w:val="4A8F16D2"/>
    <w:rsid w:val="4ABE1A65"/>
    <w:rsid w:val="4B35607D"/>
    <w:rsid w:val="4B396C09"/>
    <w:rsid w:val="4B9C5176"/>
    <w:rsid w:val="4BCA39CE"/>
    <w:rsid w:val="4BE9648B"/>
    <w:rsid w:val="4BEB0388"/>
    <w:rsid w:val="4BFD2C4B"/>
    <w:rsid w:val="4C166C3F"/>
    <w:rsid w:val="4C321C0E"/>
    <w:rsid w:val="4C4704CB"/>
    <w:rsid w:val="4C621235"/>
    <w:rsid w:val="4CAC0031"/>
    <w:rsid w:val="4CE5203A"/>
    <w:rsid w:val="4D4B2E2C"/>
    <w:rsid w:val="4D7F6AC5"/>
    <w:rsid w:val="4D8D7598"/>
    <w:rsid w:val="4DC34129"/>
    <w:rsid w:val="4E1B5FF8"/>
    <w:rsid w:val="4E1F084F"/>
    <w:rsid w:val="4E482830"/>
    <w:rsid w:val="4E7F4A55"/>
    <w:rsid w:val="4E801182"/>
    <w:rsid w:val="4E8015AB"/>
    <w:rsid w:val="4F0D0AAE"/>
    <w:rsid w:val="4F58651F"/>
    <w:rsid w:val="4F7123A8"/>
    <w:rsid w:val="4FA81420"/>
    <w:rsid w:val="4FBF2046"/>
    <w:rsid w:val="503B2A2F"/>
    <w:rsid w:val="504B0477"/>
    <w:rsid w:val="50521160"/>
    <w:rsid w:val="50816F14"/>
    <w:rsid w:val="50F44836"/>
    <w:rsid w:val="51426224"/>
    <w:rsid w:val="514E0022"/>
    <w:rsid w:val="51675653"/>
    <w:rsid w:val="51B54149"/>
    <w:rsid w:val="51C13FF8"/>
    <w:rsid w:val="51F2020E"/>
    <w:rsid w:val="522A6A2C"/>
    <w:rsid w:val="522B368F"/>
    <w:rsid w:val="526F2B3B"/>
    <w:rsid w:val="5273526B"/>
    <w:rsid w:val="5281365E"/>
    <w:rsid w:val="52905CCB"/>
    <w:rsid w:val="529A3B25"/>
    <w:rsid w:val="52C61256"/>
    <w:rsid w:val="52CF27B7"/>
    <w:rsid w:val="52F35E7E"/>
    <w:rsid w:val="52F90F72"/>
    <w:rsid w:val="53393ECD"/>
    <w:rsid w:val="533E5B39"/>
    <w:rsid w:val="534C1A62"/>
    <w:rsid w:val="535B4169"/>
    <w:rsid w:val="538F5457"/>
    <w:rsid w:val="53E05346"/>
    <w:rsid w:val="53E62F60"/>
    <w:rsid w:val="53E666FE"/>
    <w:rsid w:val="53E724F0"/>
    <w:rsid w:val="53F12344"/>
    <w:rsid w:val="54920271"/>
    <w:rsid w:val="54A97F4C"/>
    <w:rsid w:val="54C4322B"/>
    <w:rsid w:val="54D52442"/>
    <w:rsid w:val="55626A25"/>
    <w:rsid w:val="55A71468"/>
    <w:rsid w:val="55B40A6F"/>
    <w:rsid w:val="55C12102"/>
    <w:rsid w:val="56AB0DF2"/>
    <w:rsid w:val="56BD4D1A"/>
    <w:rsid w:val="56C70075"/>
    <w:rsid w:val="56F46E15"/>
    <w:rsid w:val="56F5436F"/>
    <w:rsid w:val="5734199E"/>
    <w:rsid w:val="574904AA"/>
    <w:rsid w:val="577605B8"/>
    <w:rsid w:val="57923D07"/>
    <w:rsid w:val="579D3E50"/>
    <w:rsid w:val="57CE74A4"/>
    <w:rsid w:val="57F85C2C"/>
    <w:rsid w:val="581E45FF"/>
    <w:rsid w:val="58487F86"/>
    <w:rsid w:val="58522767"/>
    <w:rsid w:val="58871E52"/>
    <w:rsid w:val="588A099E"/>
    <w:rsid w:val="58E55CA7"/>
    <w:rsid w:val="5926064C"/>
    <w:rsid w:val="595C05D5"/>
    <w:rsid w:val="59770A63"/>
    <w:rsid w:val="59A16A16"/>
    <w:rsid w:val="59AF08A8"/>
    <w:rsid w:val="59D31996"/>
    <w:rsid w:val="59F65CB8"/>
    <w:rsid w:val="59F869B0"/>
    <w:rsid w:val="5A0F0E08"/>
    <w:rsid w:val="5A2A4010"/>
    <w:rsid w:val="5A2E379F"/>
    <w:rsid w:val="5A520C67"/>
    <w:rsid w:val="5A6509A6"/>
    <w:rsid w:val="5A8773EB"/>
    <w:rsid w:val="5AB25521"/>
    <w:rsid w:val="5ABE3929"/>
    <w:rsid w:val="5AD43B28"/>
    <w:rsid w:val="5B645AA1"/>
    <w:rsid w:val="5BD77701"/>
    <w:rsid w:val="5BE20436"/>
    <w:rsid w:val="5BE54346"/>
    <w:rsid w:val="5BEA3567"/>
    <w:rsid w:val="5C037599"/>
    <w:rsid w:val="5C590E7E"/>
    <w:rsid w:val="5C611F87"/>
    <w:rsid w:val="5C995FDB"/>
    <w:rsid w:val="5CB147DF"/>
    <w:rsid w:val="5D061061"/>
    <w:rsid w:val="5D171DF2"/>
    <w:rsid w:val="5D3C279B"/>
    <w:rsid w:val="5D4D0556"/>
    <w:rsid w:val="5DE55B6F"/>
    <w:rsid w:val="5E086E07"/>
    <w:rsid w:val="5E2D47D8"/>
    <w:rsid w:val="5E8B6BAB"/>
    <w:rsid w:val="5E933EB8"/>
    <w:rsid w:val="5EC122DB"/>
    <w:rsid w:val="5ED9441F"/>
    <w:rsid w:val="5EDA50EB"/>
    <w:rsid w:val="5F0D30A1"/>
    <w:rsid w:val="5F2C3815"/>
    <w:rsid w:val="5F37242E"/>
    <w:rsid w:val="5F807193"/>
    <w:rsid w:val="5F854BEF"/>
    <w:rsid w:val="5F9E6118"/>
    <w:rsid w:val="5FB02190"/>
    <w:rsid w:val="5FE024BF"/>
    <w:rsid w:val="5FE70291"/>
    <w:rsid w:val="600C2450"/>
    <w:rsid w:val="6019210A"/>
    <w:rsid w:val="60631394"/>
    <w:rsid w:val="606D3F8F"/>
    <w:rsid w:val="61024B0F"/>
    <w:rsid w:val="613734AB"/>
    <w:rsid w:val="6151354E"/>
    <w:rsid w:val="61520471"/>
    <w:rsid w:val="61885E13"/>
    <w:rsid w:val="61AF7BCB"/>
    <w:rsid w:val="61E63C82"/>
    <w:rsid w:val="61E73D05"/>
    <w:rsid w:val="6213152F"/>
    <w:rsid w:val="623A0684"/>
    <w:rsid w:val="627E43C9"/>
    <w:rsid w:val="62BD5784"/>
    <w:rsid w:val="62E62177"/>
    <w:rsid w:val="6318592C"/>
    <w:rsid w:val="63402D4F"/>
    <w:rsid w:val="63607D08"/>
    <w:rsid w:val="6366197E"/>
    <w:rsid w:val="63B17112"/>
    <w:rsid w:val="63D64006"/>
    <w:rsid w:val="6405707B"/>
    <w:rsid w:val="642516FF"/>
    <w:rsid w:val="64696A65"/>
    <w:rsid w:val="6474711B"/>
    <w:rsid w:val="648F5047"/>
    <w:rsid w:val="64B14D3B"/>
    <w:rsid w:val="653E1DAB"/>
    <w:rsid w:val="6545277F"/>
    <w:rsid w:val="65474CA4"/>
    <w:rsid w:val="654A75CE"/>
    <w:rsid w:val="659B1C67"/>
    <w:rsid w:val="659F7D03"/>
    <w:rsid w:val="65AC6CF6"/>
    <w:rsid w:val="65D10CAC"/>
    <w:rsid w:val="65D946F9"/>
    <w:rsid w:val="65DD186D"/>
    <w:rsid w:val="65E72A23"/>
    <w:rsid w:val="65FF2DCD"/>
    <w:rsid w:val="66226A27"/>
    <w:rsid w:val="66376EB1"/>
    <w:rsid w:val="664B2931"/>
    <w:rsid w:val="664C4D57"/>
    <w:rsid w:val="66625F63"/>
    <w:rsid w:val="6688473B"/>
    <w:rsid w:val="6689065A"/>
    <w:rsid w:val="668D14C8"/>
    <w:rsid w:val="669B0382"/>
    <w:rsid w:val="66AD0EFA"/>
    <w:rsid w:val="66BB22EE"/>
    <w:rsid w:val="66CC7BFD"/>
    <w:rsid w:val="66E10627"/>
    <w:rsid w:val="66FD79E5"/>
    <w:rsid w:val="670147D8"/>
    <w:rsid w:val="67050365"/>
    <w:rsid w:val="67423D75"/>
    <w:rsid w:val="674B7F79"/>
    <w:rsid w:val="67607E45"/>
    <w:rsid w:val="678103B6"/>
    <w:rsid w:val="67AD5560"/>
    <w:rsid w:val="67AE06E9"/>
    <w:rsid w:val="67B43BAE"/>
    <w:rsid w:val="67C27E47"/>
    <w:rsid w:val="67E76657"/>
    <w:rsid w:val="67EF3A24"/>
    <w:rsid w:val="67F12B92"/>
    <w:rsid w:val="68021D35"/>
    <w:rsid w:val="68446A43"/>
    <w:rsid w:val="688519F1"/>
    <w:rsid w:val="688B745B"/>
    <w:rsid w:val="68A47FD3"/>
    <w:rsid w:val="68B3249A"/>
    <w:rsid w:val="68D624E2"/>
    <w:rsid w:val="69381B98"/>
    <w:rsid w:val="694C5AC7"/>
    <w:rsid w:val="697612E6"/>
    <w:rsid w:val="6977395B"/>
    <w:rsid w:val="69990424"/>
    <w:rsid w:val="69AF1F99"/>
    <w:rsid w:val="69B905D8"/>
    <w:rsid w:val="69BF7756"/>
    <w:rsid w:val="69C74A33"/>
    <w:rsid w:val="69FA612B"/>
    <w:rsid w:val="6A3F4802"/>
    <w:rsid w:val="6A483E34"/>
    <w:rsid w:val="6A506515"/>
    <w:rsid w:val="6A9140FE"/>
    <w:rsid w:val="6AFA425F"/>
    <w:rsid w:val="6B0E392D"/>
    <w:rsid w:val="6B0F07E0"/>
    <w:rsid w:val="6B293119"/>
    <w:rsid w:val="6B320034"/>
    <w:rsid w:val="6B3324E7"/>
    <w:rsid w:val="6B3F37AD"/>
    <w:rsid w:val="6B5929D1"/>
    <w:rsid w:val="6B722BFD"/>
    <w:rsid w:val="6BA85C3D"/>
    <w:rsid w:val="6C116E0C"/>
    <w:rsid w:val="6C3C4EEE"/>
    <w:rsid w:val="6C4A64BD"/>
    <w:rsid w:val="6C547E76"/>
    <w:rsid w:val="6C700F1C"/>
    <w:rsid w:val="6CDD566E"/>
    <w:rsid w:val="6CE61836"/>
    <w:rsid w:val="6CED4BA7"/>
    <w:rsid w:val="6D262AD0"/>
    <w:rsid w:val="6D63316D"/>
    <w:rsid w:val="6D6377FF"/>
    <w:rsid w:val="6D862212"/>
    <w:rsid w:val="6DEF61C5"/>
    <w:rsid w:val="6E7A2DE8"/>
    <w:rsid w:val="6EB22DF0"/>
    <w:rsid w:val="6ECE5835"/>
    <w:rsid w:val="6EDA2C63"/>
    <w:rsid w:val="6F3C1327"/>
    <w:rsid w:val="6F4F4C15"/>
    <w:rsid w:val="6F706D47"/>
    <w:rsid w:val="6F8775CC"/>
    <w:rsid w:val="6F90353B"/>
    <w:rsid w:val="6F911056"/>
    <w:rsid w:val="700416B9"/>
    <w:rsid w:val="70187537"/>
    <w:rsid w:val="7063019F"/>
    <w:rsid w:val="708F38AC"/>
    <w:rsid w:val="70BB7865"/>
    <w:rsid w:val="711A158F"/>
    <w:rsid w:val="71392DD8"/>
    <w:rsid w:val="713E4542"/>
    <w:rsid w:val="71BF471A"/>
    <w:rsid w:val="71D31DA9"/>
    <w:rsid w:val="71DA6A9B"/>
    <w:rsid w:val="72921AF3"/>
    <w:rsid w:val="72C91FC4"/>
    <w:rsid w:val="730219D7"/>
    <w:rsid w:val="730649F1"/>
    <w:rsid w:val="731F17C6"/>
    <w:rsid w:val="7320006D"/>
    <w:rsid w:val="7335618B"/>
    <w:rsid w:val="73357279"/>
    <w:rsid w:val="735215C0"/>
    <w:rsid w:val="736D280E"/>
    <w:rsid w:val="737A06E1"/>
    <w:rsid w:val="73812617"/>
    <w:rsid w:val="73A464BD"/>
    <w:rsid w:val="73B71A4C"/>
    <w:rsid w:val="73C4158D"/>
    <w:rsid w:val="73D3037F"/>
    <w:rsid w:val="73F359E2"/>
    <w:rsid w:val="743D7C68"/>
    <w:rsid w:val="74440033"/>
    <w:rsid w:val="749A4D59"/>
    <w:rsid w:val="74CA642A"/>
    <w:rsid w:val="74CD1734"/>
    <w:rsid w:val="74EB0B76"/>
    <w:rsid w:val="755D4910"/>
    <w:rsid w:val="756963B5"/>
    <w:rsid w:val="758829C8"/>
    <w:rsid w:val="75FA1E46"/>
    <w:rsid w:val="75FD7117"/>
    <w:rsid w:val="76242F54"/>
    <w:rsid w:val="76486382"/>
    <w:rsid w:val="76553CC2"/>
    <w:rsid w:val="76A52E4C"/>
    <w:rsid w:val="76ED7D8D"/>
    <w:rsid w:val="7703582A"/>
    <w:rsid w:val="77112800"/>
    <w:rsid w:val="771A2B7E"/>
    <w:rsid w:val="77277CB5"/>
    <w:rsid w:val="77383CFF"/>
    <w:rsid w:val="77482E0F"/>
    <w:rsid w:val="774F4DC4"/>
    <w:rsid w:val="77562EA5"/>
    <w:rsid w:val="777741FF"/>
    <w:rsid w:val="777761F6"/>
    <w:rsid w:val="777B6154"/>
    <w:rsid w:val="778D3785"/>
    <w:rsid w:val="77D20664"/>
    <w:rsid w:val="77FC63F4"/>
    <w:rsid w:val="78A344EA"/>
    <w:rsid w:val="78B63E7E"/>
    <w:rsid w:val="78BF5170"/>
    <w:rsid w:val="78D4738E"/>
    <w:rsid w:val="78E63062"/>
    <w:rsid w:val="78FB3B40"/>
    <w:rsid w:val="790965F4"/>
    <w:rsid w:val="79283645"/>
    <w:rsid w:val="792F00DF"/>
    <w:rsid w:val="795E5FE9"/>
    <w:rsid w:val="796618A0"/>
    <w:rsid w:val="796F0EF4"/>
    <w:rsid w:val="797A5B4F"/>
    <w:rsid w:val="79BB406E"/>
    <w:rsid w:val="79C1652B"/>
    <w:rsid w:val="79FC6C18"/>
    <w:rsid w:val="7A150154"/>
    <w:rsid w:val="7A504B55"/>
    <w:rsid w:val="7A7A16CB"/>
    <w:rsid w:val="7B077A88"/>
    <w:rsid w:val="7B536899"/>
    <w:rsid w:val="7B6C550E"/>
    <w:rsid w:val="7B7B363A"/>
    <w:rsid w:val="7B7C0080"/>
    <w:rsid w:val="7B7D273A"/>
    <w:rsid w:val="7B8D561A"/>
    <w:rsid w:val="7B904384"/>
    <w:rsid w:val="7BD47FD8"/>
    <w:rsid w:val="7C367980"/>
    <w:rsid w:val="7C4D7A43"/>
    <w:rsid w:val="7C73691E"/>
    <w:rsid w:val="7CC8254B"/>
    <w:rsid w:val="7CF91AC6"/>
    <w:rsid w:val="7D440EB5"/>
    <w:rsid w:val="7D481815"/>
    <w:rsid w:val="7D91008F"/>
    <w:rsid w:val="7DBE3E6D"/>
    <w:rsid w:val="7DD34A93"/>
    <w:rsid w:val="7E284587"/>
    <w:rsid w:val="7E2926A8"/>
    <w:rsid w:val="7E306CBB"/>
    <w:rsid w:val="7E3D3E3F"/>
    <w:rsid w:val="7E72481C"/>
    <w:rsid w:val="7E78197D"/>
    <w:rsid w:val="7E8304CD"/>
    <w:rsid w:val="7E8F4E11"/>
    <w:rsid w:val="7E940FAE"/>
    <w:rsid w:val="7ECB0058"/>
    <w:rsid w:val="7EE87101"/>
    <w:rsid w:val="7EF81AFD"/>
    <w:rsid w:val="7F2D7DA5"/>
    <w:rsid w:val="7F7B2093"/>
    <w:rsid w:val="7F9E4FFA"/>
    <w:rsid w:val="7FF244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jc w:val="left"/>
    </w:pPr>
    <w:rPr>
      <w:rFonts w:cs="Times New Roman"/>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 w:type="character" w:styleId="10">
    <w:name w:val="FollowedHyperlink"/>
    <w:basedOn w:val="8"/>
    <w:qFormat/>
    <w:uiPriority w:val="0"/>
    <w:rPr>
      <w:color w:val="333333"/>
      <w:u w:val="none"/>
    </w:rPr>
  </w:style>
  <w:style w:type="character" w:styleId="11">
    <w:name w:val="Emphasis"/>
    <w:basedOn w:val="8"/>
    <w:qFormat/>
    <w:uiPriority w:val="0"/>
  </w:style>
  <w:style w:type="character" w:styleId="12">
    <w:name w:val="Hyperlink"/>
    <w:basedOn w:val="8"/>
    <w:qFormat/>
    <w:uiPriority w:val="0"/>
    <w:rPr>
      <w:color w:val="333333"/>
      <w:u w:val="none"/>
    </w:rPr>
  </w:style>
  <w:style w:type="character" w:customStyle="1" w:styleId="13">
    <w:name w:val="active"/>
    <w:basedOn w:val="8"/>
    <w:qFormat/>
    <w:uiPriority w:val="0"/>
    <w:rPr>
      <w:color w:val="FFFFFF"/>
      <w:bdr w:val="single" w:color="FD3237" w:sz="4" w:space="0"/>
      <w:shd w:val="clear" w:fill="FD3237"/>
    </w:rPr>
  </w:style>
  <w:style w:type="character" w:customStyle="1" w:styleId="14">
    <w:name w:val="focus"/>
    <w:basedOn w:val="8"/>
    <w:qFormat/>
    <w:uiPriority w:val="0"/>
  </w:style>
  <w:style w:type="character" w:customStyle="1" w:styleId="15">
    <w:name w:val="hover"/>
    <w:basedOn w:val="8"/>
    <w:qFormat/>
    <w:uiPriority w:val="0"/>
    <w:rPr>
      <w:shd w:val="clear" w:fill="FFFFFF"/>
    </w:rPr>
  </w:style>
  <w:style w:type="character" w:customStyle="1" w:styleId="16">
    <w:name w:val="before"/>
    <w:basedOn w:val="8"/>
    <w:qFormat/>
    <w:uiPriority w:val="0"/>
    <w:rPr>
      <w:shd w:val="clear" w:fill="999999"/>
    </w:rPr>
  </w:style>
  <w:style w:type="character" w:customStyle="1" w:styleId="17">
    <w:name w:val="before1"/>
    <w:basedOn w:val="8"/>
    <w:qFormat/>
    <w:uiPriority w:val="0"/>
  </w:style>
  <w:style w:type="character" w:customStyle="1" w:styleId="18">
    <w:name w:val="before2"/>
    <w:basedOn w:val="8"/>
    <w:qFormat/>
    <w:uiPriority w:val="0"/>
  </w:style>
  <w:style w:type="character" w:customStyle="1" w:styleId="19">
    <w:name w:val="after"/>
    <w:basedOn w:val="8"/>
    <w:qFormat/>
    <w:uiPriority w:val="0"/>
    <w:rPr>
      <w:shd w:val="clear" w:fill="999999"/>
    </w:rPr>
  </w:style>
  <w:style w:type="character" w:customStyle="1" w:styleId="20">
    <w:name w:val="after1"/>
    <w:basedOn w:val="8"/>
    <w:qFormat/>
    <w:uiPriority w:val="0"/>
    <w:rPr>
      <w:vanish/>
      <w:color w:val="FD3237"/>
    </w:rPr>
  </w:style>
  <w:style w:type="character" w:customStyle="1" w:styleId="21">
    <w:name w:val="after2"/>
    <w:basedOn w:val="8"/>
    <w:qFormat/>
    <w:uiPriority w:val="0"/>
  </w:style>
  <w:style w:type="character" w:customStyle="1" w:styleId="22">
    <w:name w:val="after3"/>
    <w:basedOn w:val="8"/>
    <w:qFormat/>
    <w:uiPriority w:val="0"/>
  </w:style>
  <w:style w:type="character" w:customStyle="1" w:styleId="23">
    <w:name w:val="answer-name2"/>
    <w:basedOn w:val="8"/>
    <w:qFormat/>
    <w:uiPriority w:val="0"/>
    <w:rPr>
      <w:color w:val="333333"/>
    </w:rPr>
  </w:style>
  <w:style w:type="character" w:customStyle="1" w:styleId="24">
    <w:name w:val="cl-release"/>
    <w:basedOn w:val="8"/>
    <w:qFormat/>
    <w:uiPriority w:val="0"/>
    <w:rPr>
      <w:color w:val="42BE9D"/>
    </w:rPr>
  </w:style>
  <w:style w:type="character" w:customStyle="1" w:styleId="25">
    <w:name w:val="hotmajor"/>
    <w:basedOn w:val="8"/>
    <w:qFormat/>
    <w:uiPriority w:val="0"/>
  </w:style>
  <w:style w:type="character" w:customStyle="1" w:styleId="26">
    <w:name w:val="layui-this"/>
    <w:basedOn w:val="8"/>
    <w:qFormat/>
    <w:uiPriority w:val="0"/>
    <w:rPr>
      <w:bdr w:val="single" w:color="EEEEEE" w:sz="4" w:space="0"/>
      <w:shd w:val="clear" w:fill="FFFFFF"/>
    </w:rPr>
  </w:style>
  <w:style w:type="character" w:customStyle="1" w:styleId="27">
    <w:name w:val="first-child"/>
    <w:basedOn w:val="8"/>
    <w:qFormat/>
    <w:uiPriority w:val="0"/>
  </w:style>
  <w:style w:type="character" w:customStyle="1" w:styleId="28">
    <w:name w:val="font01"/>
    <w:basedOn w:val="8"/>
    <w:qFormat/>
    <w:uiPriority w:val="0"/>
    <w:rPr>
      <w:rFonts w:hint="eastAsia" w:ascii="宋体" w:hAnsi="宋体" w:eastAsia="宋体" w:cs="宋体"/>
      <w:b/>
      <w:bCs/>
      <w:color w:val="000000"/>
      <w:sz w:val="22"/>
      <w:szCs w:val="22"/>
      <w:u w:val="none"/>
    </w:rPr>
  </w:style>
  <w:style w:type="character" w:customStyle="1" w:styleId="29">
    <w:name w:val="font31"/>
    <w:basedOn w:val="8"/>
    <w:qFormat/>
    <w:uiPriority w:val="0"/>
    <w:rPr>
      <w:rFonts w:hint="eastAsia" w:ascii="宋体" w:hAnsi="宋体" w:eastAsia="宋体" w:cs="宋体"/>
      <w:b/>
      <w:bCs/>
      <w:color w:val="000000"/>
      <w:sz w:val="18"/>
      <w:szCs w:val="18"/>
      <w:u w:val="none"/>
    </w:rPr>
  </w:style>
  <w:style w:type="character" w:customStyle="1" w:styleId="30">
    <w:name w:val="font21"/>
    <w:basedOn w:val="8"/>
    <w:qFormat/>
    <w:uiPriority w:val="0"/>
    <w:rPr>
      <w:rFonts w:hint="eastAsia" w:ascii="宋体" w:hAnsi="宋体" w:eastAsia="宋体" w:cs="宋体"/>
      <w:b/>
      <w:bCs/>
      <w:color w:val="000000"/>
      <w:sz w:val="22"/>
      <w:szCs w:val="22"/>
      <w:u w:val="none"/>
    </w:rPr>
  </w:style>
  <w:style w:type="character" w:customStyle="1" w:styleId="31">
    <w:name w:val="font41"/>
    <w:basedOn w:val="8"/>
    <w:qFormat/>
    <w:uiPriority w:val="0"/>
    <w:rPr>
      <w:rFonts w:hint="eastAsia" w:ascii="宋体" w:hAnsi="宋体" w:eastAsia="宋体" w:cs="宋体"/>
      <w:b/>
      <w:bCs/>
      <w:color w:val="000000"/>
      <w:sz w:val="18"/>
      <w:szCs w:val="18"/>
      <w:u w:val="none"/>
    </w:rPr>
  </w:style>
  <w:style w:type="paragraph" w:styleId="3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4467</Words>
  <Characters>4669</Characters>
  <Lines>16</Lines>
  <Paragraphs>4</Paragraphs>
  <TotalTime>24</TotalTime>
  <ScaleCrop>false</ScaleCrop>
  <LinksUpToDate>false</LinksUpToDate>
  <CharactersWithSpaces>4721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2020-10-04T01:27:00Z</dcterms:created>
  <dc:creator>吴乐</dc:creator>
  <cp:lastModifiedBy>亚军</cp:lastModifiedBy>
  <cp:lastPrinted>2022-05-30T06:41:00Z</cp:lastPrinted>
  <dcterms:modified xsi:type="dcterms:W3CDTF">2022-06-01T01:29:29Z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1EBDBAC40F9A4D1790939686CF2AF49D</vt:lpwstr>
  </property>
</Properties>
</file>