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widowControl/>
        <w:spacing w:beforeAutospacing="0" w:afterAutospacing="0"/>
        <w:ind w:firstLine="442" w:firstLineChars="100"/>
        <w:jc w:val="center"/>
        <w:rPr>
          <w:rFonts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考生须知</w:t>
      </w:r>
    </w:p>
    <w:p>
      <w:pPr>
        <w:pStyle w:val="6"/>
        <w:widowControl/>
        <w:spacing w:beforeAutospacing="0" w:afterAutospacing="0"/>
        <w:ind w:firstLine="320" w:firstLineChars="100"/>
        <w:jc w:val="center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ascii="楷体_GB2312" w:hAnsi="仿宋_GB2312" w:eastAsia="楷体_GB2312" w:cs="仿宋_GB2312"/>
          <w:sz w:val="32"/>
          <w:szCs w:val="32"/>
        </w:rPr>
        <w:t>(</w:t>
      </w:r>
      <w:r>
        <w:rPr>
          <w:rFonts w:hint="eastAsia" w:ascii="楷体_GB2312" w:hAnsi="仿宋_GB2312" w:eastAsia="楷体_GB2312" w:cs="仿宋_GB2312"/>
          <w:sz w:val="32"/>
          <w:szCs w:val="32"/>
        </w:rPr>
        <w:t>请仔细阅读以下事项，预祝您考试顺利</w:t>
      </w:r>
      <w:r>
        <w:rPr>
          <w:rFonts w:ascii="楷体_GB2312" w:hAnsi="仿宋_GB2312" w:eastAsia="楷体_GB2312" w:cs="仿宋_GB2312"/>
          <w:sz w:val="32"/>
          <w:szCs w:val="32"/>
        </w:rPr>
        <w:t>!)</w:t>
      </w:r>
    </w:p>
    <w:p>
      <w:pPr>
        <w:pStyle w:val="6"/>
        <w:widowControl/>
        <w:spacing w:beforeAutospacing="0" w:afterAutospacing="0"/>
        <w:ind w:firstLine="320" w:firstLineChars="1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考试开始前</w:t>
      </w:r>
      <w:r>
        <w:rPr>
          <w:rFonts w:ascii="仿宋_GB2312" w:hAnsi="仿宋_GB2312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分钟，应聘人员须持本人有效居民身份证（含有效期内临时身份证）、准考证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进入考场，二者缺一不可，考试人员须在考前应认真检查身份证有效期限，考试当日前过期者需办理临时身份证方可参加考试，持临时身份证参加考试者，应前往考务办，经核实身份无误后，方可进入考场参加考试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考试人员应及时进入考场，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开考前将宣读《考场规则》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等考试相关规定。</w:t>
      </w:r>
    </w:p>
    <w:p>
      <w:pPr>
        <w:pStyle w:val="6"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考试人员应主动配合做好疫情防控，自觉遵守以下防控要求：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提供考试前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小时内核酸检测阴性证明和《疫情防控承诺书》，进入考点接受体温测量，查验“陕西健康码”“通信行程卡”，全程佩戴口罩（核验身份信息时应摘下口罩）。体温正常且“陕西健康码”“通信行程卡”显示为“绿码”的，方可进入考点。</w:t>
      </w:r>
    </w:p>
    <w:p>
      <w:pPr>
        <w:pStyle w:val="6"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属于以下情形的，不得参加笔试应聘：</w:t>
      </w:r>
    </w:p>
    <w:p>
      <w:pPr>
        <w:pStyle w:val="6"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①确诊病例、疑似病例、无症状感染者和尚在隔离观察期的密切接触者及密接的密接；笔试前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天内有发热、咳嗽等症状未痊愈且未排除传染病者。</w:t>
      </w:r>
    </w:p>
    <w:p>
      <w:pPr>
        <w:pStyle w:val="6"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②有中、高风险地区所在设区市旅居史且离开上述地区不满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天者；应聘人员居住社区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天内发生疫情者；有境外旅居史且入境未满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天者。</w:t>
      </w:r>
    </w:p>
    <w:p>
      <w:pPr>
        <w:shd w:val="clear" w:color="auto" w:fill="FFFFFF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对故意隐瞒病情、不按要求提供核酸检测证明、不如实告知情况的，取消本次考试资格，并按有关法律法规追究相关责任。</w:t>
      </w:r>
    </w:p>
    <w:p>
      <w:pPr>
        <w:pStyle w:val="6"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根据疫情防控情况笔试前疫情防控部门有其它要求的，另行通知。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考试开考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分钟后，迟到人员一律不得进入考场；考试期间，不得提前交卷、退场。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考试人员可携带黑色墨水笔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钢笔、签字笔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铅笔、橡皮、铅笔刀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参加考试。考场内备有草稿纸，考后收回。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应聘人员进入考场时，除规定可携带的考试用具外，其他物品一律装入自备手提袋内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手机须关机并取消闹铃设置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，统一放置在考场内物品存放处，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严禁将各种电子、通信、计算、存储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包括带有通讯和存储功能的手表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与考试相关的资料等物品带至座位，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否则按违纪处理，开考后不得传递任何物品，应聘人员须严格按照准考证上明确的考区、考点、考场、座位号就坐参加考试，坐错座位按违纪处理。应聘人员入座前必须严格按规定接受安检，安检无误后入座。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开考后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分钟内，应聘人员须在试卷规定位置，用黑色墨水笔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签字笔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完整填写本人姓名和准考证号等信息。答题前，须仔细阅读应聘人员注意事项和作答须知，使用规定的作答工具，在试卷划定区域内作答，不得做其他标记。听统一铃声开始答题。未按以上规定填写个人姓名和准考证号或未按答题要求进行作答者，将以该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分或按违纪处理。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严禁交头接耳，不得窥视他人或让他人窥视试卷。不得要求监考人员解释试题，接到试卷后先检查试卷所有页面印刷装订情况，如遇试卷分发错误、页码序号不对、字迹模糊等问题，应及时举手向监考人员报告，否则后果自负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响铃，应聘人员应立即停止答题（含填写姓名、准考证号），将试卷反面放在桌面上，待监考人员清点收齐后，经允许方可离开考场，应聘人员不得阻碍拖延监考人员收取答题卡，否则为违纪。严禁将本人或他人的试卷、草稿纸带出考场，严禁损坏、撕毁试卷，严禁抄录、复制、传播试题或与试题相关内容，否则按违纪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考试结束后，将进行雷同试卷甄别工作，被认定为雷同试卷的考试答卷，按照《事业单位公开招聘违纪违规行为处理规定》处理。应聘人员应保护好自己的试卷和答题信息，防止被他人抄袭。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须认真阅读有关规定，遵守考场规则，服从考试工作人员管理，接受监考人员的监督和检查。对有作弊行为，无理取闹，威胁、侮辱、诽谤、诬陷工作人员或其他报考者的，将按《事业单位公开招聘违纪违规行为处理规定》处理。替考、电子作弊等违反《中华人民共和国刑法修正案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》等构成犯罪的，依法追究刑事责任。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应提前熟悉了解考点路线地址和交通情况，提前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小时到达考点，防止误考。因考点车位有限，请尽量选择公共交通工具。请应聘人员务必认清考区考点，避免误考。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9E2"/>
    <w:rsid w:val="00123402"/>
    <w:rsid w:val="00204BB3"/>
    <w:rsid w:val="002C1A90"/>
    <w:rsid w:val="00391408"/>
    <w:rsid w:val="00410114"/>
    <w:rsid w:val="00561997"/>
    <w:rsid w:val="005B500A"/>
    <w:rsid w:val="005E5FC1"/>
    <w:rsid w:val="006142C4"/>
    <w:rsid w:val="00853D5C"/>
    <w:rsid w:val="009129E2"/>
    <w:rsid w:val="00A26418"/>
    <w:rsid w:val="00B53121"/>
    <w:rsid w:val="00B922F6"/>
    <w:rsid w:val="00BA6590"/>
    <w:rsid w:val="00C044D9"/>
    <w:rsid w:val="031D089B"/>
    <w:rsid w:val="04273E61"/>
    <w:rsid w:val="0CA97C86"/>
    <w:rsid w:val="0D530ACE"/>
    <w:rsid w:val="0E0317BA"/>
    <w:rsid w:val="0F4203AD"/>
    <w:rsid w:val="17FF44A1"/>
    <w:rsid w:val="2285196C"/>
    <w:rsid w:val="22874576"/>
    <w:rsid w:val="249371B6"/>
    <w:rsid w:val="25D0571A"/>
    <w:rsid w:val="2CD76599"/>
    <w:rsid w:val="2D9D0D59"/>
    <w:rsid w:val="2FEC40BF"/>
    <w:rsid w:val="350A1E20"/>
    <w:rsid w:val="37266EA0"/>
    <w:rsid w:val="38735CEB"/>
    <w:rsid w:val="424D08DE"/>
    <w:rsid w:val="462D2808"/>
    <w:rsid w:val="487321BF"/>
    <w:rsid w:val="49EB7D2C"/>
    <w:rsid w:val="5C101115"/>
    <w:rsid w:val="5C6B4782"/>
    <w:rsid w:val="5F311608"/>
    <w:rsid w:val="6102468C"/>
    <w:rsid w:val="61696BDB"/>
    <w:rsid w:val="64627CCA"/>
    <w:rsid w:val="6A550E51"/>
    <w:rsid w:val="6D2D00BD"/>
    <w:rsid w:val="6E3D3501"/>
    <w:rsid w:val="6F9261CE"/>
    <w:rsid w:val="7AFB72C9"/>
    <w:rsid w:val="7CE5005F"/>
    <w:rsid w:val="7EA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link w:val="10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Body Text Indent Char"/>
    <w:basedOn w:val="8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11">
    <w:name w:val="Body Text First Indent 2 Char"/>
    <w:basedOn w:val="10"/>
    <w:link w:val="2"/>
    <w:semiHidden/>
    <w:locked/>
    <w:uiPriority w:val="99"/>
  </w:style>
  <w:style w:type="character" w:customStyle="1" w:styleId="12">
    <w:name w:val="Footer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Home</Company>
  <Pages>4</Pages>
  <Words>242</Words>
  <Characters>1385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2021-01-20T08:43:00Z</dcterms:created>
  <dc:creator>China</dc:creator>
  <cp:lastModifiedBy>黑子</cp:lastModifiedBy>
  <dcterms:modified xsi:type="dcterms:W3CDTF">2021-11-04T03:16:29Z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1E641745754649A88403D826F35FC9FC</vt:lpwstr>
  </property>
</Properties>
</file>