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166B5" w:sz="12" w:space="6"/>
          <w:right w:val="none" w:color="auto" w:sz="0" w:space="0"/>
        </w:pBdr>
        <w:spacing w:before="126" w:beforeAutospacing="0" w:after="0" w:afterAutospacing="0"/>
        <w:ind w:left="0" w:right="0"/>
        <w:jc w:val="center"/>
        <w:rPr>
          <w:rFonts w:hint="eastAsia" w:ascii="宋体" w:hAnsi="宋体" w:eastAsia="宋体" w:cs="宋体"/>
          <w:b/>
          <w:color w:val="000000"/>
          <w:sz w:val="30"/>
          <w:szCs w:val="30"/>
        </w:rPr>
      </w:pPr>
      <w:r>
        <w:rPr>
          <w:rFonts w:hint="eastAsia" w:ascii="宋体" w:hAnsi="宋体" w:eastAsia="宋体" w:cs="宋体"/>
          <w:b/>
          <w:color w:val="000000"/>
          <w:kern w:val="0"/>
          <w:sz w:val="30"/>
          <w:szCs w:val="30"/>
          <w:lang w:val="en-US" w:eastAsia="zh-CN" w:bidi="ar"/>
        </w:rPr>
        <w:t>2017年度</w:t>
      </w:r>
      <w:r>
        <w:rPr>
          <w:rFonts w:hint="eastAsia" w:ascii="宋体" w:hAnsi="宋体" w:eastAsia="宋体" w:cs="宋体"/>
          <w:b/>
          <w:color w:val="000000"/>
          <w:kern w:val="0"/>
          <w:sz w:val="30"/>
          <w:szCs w:val="30"/>
          <w:bdr w:val="none" w:color="auto" w:sz="0" w:space="0"/>
          <w:lang w:val="en-US" w:eastAsia="zh-CN" w:bidi="ar"/>
        </w:rPr>
        <w:t>国家铁路局规划与标准研究院公开招聘高校应届毕业生拟聘用人员公示</w:t>
      </w:r>
    </w:p>
    <w:tbl>
      <w:tblPr>
        <w:tblW w:w="8520" w:type="dxa"/>
        <w:jc w:val="center"/>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51"/>
        <w:gridCol w:w="2075"/>
        <w:gridCol w:w="1299"/>
        <w:gridCol w:w="1093"/>
        <w:gridCol w:w="3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058" w:hRule="atLeast"/>
          <w:jc w:val="center"/>
        </w:trPr>
        <w:tc>
          <w:tcPr>
            <w:tcW w:w="851" w:type="dxa"/>
            <w:tcBorders>
              <w:top w:val="single" w:color="000000" w:sz="8" w:space="0"/>
              <w:left w:val="single" w:color="000000" w:sz="8"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序号</w:t>
            </w:r>
          </w:p>
        </w:tc>
        <w:tc>
          <w:tcPr>
            <w:tcW w:w="2075" w:type="dxa"/>
            <w:tcBorders>
              <w:top w:val="single" w:color="000000" w:sz="8"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拟聘用岗位</w:t>
            </w:r>
          </w:p>
        </w:tc>
        <w:tc>
          <w:tcPr>
            <w:tcW w:w="1299" w:type="dxa"/>
            <w:tcBorders>
              <w:top w:val="single" w:color="000000" w:sz="8"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姓名</w:t>
            </w:r>
          </w:p>
        </w:tc>
        <w:tc>
          <w:tcPr>
            <w:tcW w:w="1093" w:type="dxa"/>
            <w:tcBorders>
              <w:top w:val="single" w:color="000000" w:sz="8"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性别</w:t>
            </w:r>
          </w:p>
        </w:tc>
        <w:tc>
          <w:tcPr>
            <w:tcW w:w="3202" w:type="dxa"/>
            <w:tcBorders>
              <w:top w:val="single" w:color="000000" w:sz="8" w:space="0"/>
              <w:left w:val="nil"/>
              <w:bottom w:val="single" w:color="000000" w:sz="4"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毕业院校及专业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198" w:hRule="atLeast"/>
          <w:jc w:val="center"/>
        </w:trPr>
        <w:tc>
          <w:tcPr>
            <w:tcW w:w="851" w:type="dxa"/>
            <w:tcBorders>
              <w:top w:val="nil"/>
              <w:left w:val="single" w:color="000000" w:sz="8"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1</w:t>
            </w:r>
          </w:p>
        </w:tc>
        <w:tc>
          <w:tcPr>
            <w:tcW w:w="207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综合处（人事处、 党群工作处）计划文秘</w:t>
            </w:r>
          </w:p>
        </w:tc>
        <w:tc>
          <w:tcPr>
            <w:tcW w:w="1299"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牛美琦</w:t>
            </w:r>
          </w:p>
        </w:tc>
        <w:tc>
          <w:tcPr>
            <w:tcW w:w="1093"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女</w:t>
            </w:r>
          </w:p>
        </w:tc>
        <w:tc>
          <w:tcPr>
            <w:tcW w:w="3202" w:type="dxa"/>
            <w:tcBorders>
              <w:top w:val="nil"/>
              <w:left w:val="nil"/>
              <w:bottom w:val="single" w:color="000000" w:sz="4"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中国政法大学</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工商管理专业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jc w:val="center"/>
        </w:trPr>
        <w:tc>
          <w:tcPr>
            <w:tcW w:w="851" w:type="dxa"/>
            <w:tcBorders>
              <w:top w:val="nil"/>
              <w:left w:val="single" w:color="000000" w:sz="8" w:space="0"/>
              <w:bottom w:val="single" w:color="000000" w:sz="8"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2</w:t>
            </w:r>
          </w:p>
        </w:tc>
        <w:tc>
          <w:tcPr>
            <w:tcW w:w="2075" w:type="dxa"/>
            <w:tcBorders>
              <w:top w:val="nil"/>
              <w:left w:val="nil"/>
              <w:bottom w:val="single" w:color="000000" w:sz="8"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技术标准所</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技术标准管理二</w:t>
            </w:r>
          </w:p>
        </w:tc>
        <w:tc>
          <w:tcPr>
            <w:tcW w:w="1299" w:type="dxa"/>
            <w:tcBorders>
              <w:top w:val="nil"/>
              <w:left w:val="nil"/>
              <w:bottom w:val="single" w:color="000000" w:sz="8"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张晶</w:t>
            </w:r>
          </w:p>
        </w:tc>
        <w:tc>
          <w:tcPr>
            <w:tcW w:w="1093" w:type="dxa"/>
            <w:tcBorders>
              <w:top w:val="nil"/>
              <w:left w:val="nil"/>
              <w:bottom w:val="single" w:color="000000" w:sz="8"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女</w:t>
            </w:r>
          </w:p>
        </w:tc>
        <w:tc>
          <w:tcPr>
            <w:tcW w:w="320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北京交通大学</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计算机科学与技术专业</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21EFE"/>
    <w:rsid w:val="66821E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Emphasis"/>
    <w:basedOn w:val="3"/>
    <w:qFormat/>
    <w:uiPriority w:val="0"/>
  </w:style>
  <w:style w:type="character" w:styleId="5">
    <w:name w:val="HTML Cite"/>
    <w:basedOn w:val="3"/>
    <w:uiPriority w:val="0"/>
  </w:style>
  <w:style w:type="character" w:customStyle="1" w:styleId="7">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2017-06-28T08:08:00Z</dcterms:created>
  <dc:creator>ASUS</dc:creator>
  <cp:lastModifiedBy>ASUS</cp:lastModifiedBy>
  <dcterms:modified xsi:type="dcterms:W3CDTF">2017-06-28T08:09:03Z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