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75" w:type="dxa"/>
        <w:jc w:val="center"/>
        <w:tblInd w:w="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2"/>
        <w:gridCol w:w="971"/>
        <w:gridCol w:w="632"/>
        <w:gridCol w:w="2147"/>
        <w:gridCol w:w="6705"/>
        <w:gridCol w:w="2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序号 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姓名 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性别 </w:t>
            </w:r>
          </w:p>
        </w:tc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准考证号 </w:t>
            </w:r>
          </w:p>
        </w:tc>
        <w:tc>
          <w:tcPr>
            <w:tcW w:w="6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拟录用职位 </w:t>
            </w:r>
          </w:p>
        </w:tc>
        <w:tc>
          <w:tcPr>
            <w:tcW w:w="2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毕业院校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1 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刘梅 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女 </w:t>
            </w:r>
          </w:p>
        </w:tc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1730101210403 </w:t>
            </w:r>
          </w:p>
        </w:tc>
        <w:tc>
          <w:tcPr>
            <w:tcW w:w="6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西安市商务局科员(1730100691) </w:t>
            </w:r>
          </w:p>
        </w:tc>
        <w:tc>
          <w:tcPr>
            <w:tcW w:w="2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河南大学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2 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田莎 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女 </w:t>
            </w:r>
          </w:p>
        </w:tc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1730101500830 </w:t>
            </w:r>
          </w:p>
        </w:tc>
        <w:tc>
          <w:tcPr>
            <w:tcW w:w="6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西安市碑林区柏树林街道办事处科员(1730100807) </w:t>
            </w:r>
          </w:p>
        </w:tc>
        <w:tc>
          <w:tcPr>
            <w:tcW w:w="2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西安财经学院行知学院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3 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杨菲 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女 </w:t>
            </w:r>
          </w:p>
        </w:tc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1732404301406 </w:t>
            </w:r>
          </w:p>
        </w:tc>
        <w:tc>
          <w:tcPr>
            <w:tcW w:w="6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宁陕县太山庙镇人民政府市场监管所科员(1730902464) </w:t>
            </w:r>
          </w:p>
        </w:tc>
        <w:tc>
          <w:tcPr>
            <w:tcW w:w="2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陕西教育学院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4 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张娜娜 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女 </w:t>
            </w:r>
          </w:p>
        </w:tc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1733000805922 </w:t>
            </w:r>
          </w:p>
        </w:tc>
        <w:tc>
          <w:tcPr>
            <w:tcW w:w="6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吴堡县养老保险经办中心[参照管理]科员(1731403242) </w:t>
            </w:r>
          </w:p>
        </w:tc>
        <w:tc>
          <w:tcPr>
            <w:tcW w:w="2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18"/>
                <w:szCs w:val="18"/>
                <w:lang w:val="en-US" w:eastAsia="zh-CN" w:bidi="ar"/>
              </w:rPr>
              <w:t xml:space="preserve">西安外事学院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6310C"/>
    <w:rsid w:val="1D870C21"/>
    <w:rsid w:val="2CB7520C"/>
    <w:rsid w:val="3F76074E"/>
    <w:rsid w:val="5C2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on1"/>
    <w:basedOn w:val="3"/>
    <w:uiPriority w:val="0"/>
    <w:rPr>
      <w:shd w:val="clear" w:fill="FFFFFF"/>
    </w:rPr>
  </w:style>
  <w:style w:type="character" w:customStyle="1" w:styleId="15">
    <w:name w:val="bggrey"/>
    <w:basedOn w:val="3"/>
    <w:uiPriority w:val="0"/>
    <w:rPr>
      <w:bdr w:val="none" w:color="auto" w:sz="0" w:space="0"/>
      <w:shd w:val="clear" w:fill="E7E7E7"/>
    </w:rPr>
  </w:style>
  <w:style w:type="character" w:customStyle="1" w:styleId="16">
    <w:name w:val="animated2"/>
    <w:basedOn w:val="3"/>
    <w:uiPriority w:val="0"/>
  </w:style>
  <w:style w:type="character" w:customStyle="1" w:styleId="17">
    <w:name w:val="datetime"/>
    <w:basedOn w:val="3"/>
    <w:uiPriority w:val="0"/>
    <w:rPr>
      <w:color w:val="888888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2017-12-28T09:36:42Z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