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56" w:type="dxa"/>
        <w:tblInd w:w="0" w:type="dxa"/>
        <w:tblBorders>
          <w:top w:val="none" w:color="000000" w:sz="3" w:space="0"/>
          <w:left w:val="none" w:color="000000" w:sz="3" w:space="0"/>
          <w:bottom w:val="none" w:color="000000" w:sz="3" w:space="0"/>
          <w:right w:val="none" w:color="000000" w:sz="3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"/>
        <w:gridCol w:w="1109"/>
        <w:gridCol w:w="981"/>
        <w:gridCol w:w="629"/>
        <w:gridCol w:w="1014"/>
        <w:gridCol w:w="1161"/>
        <w:gridCol w:w="2498"/>
      </w:tblGrid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3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rPr>
                <w:rFonts w:ascii="&amp;quot" w:hAnsi="&amp;quot" w:eastAsia="&amp;quot" w:cs="&amp;quot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000000" w:sz="0" w:space="0"/>
              </w:rPr>
              <w:t>序号</w:t>
            </w:r>
          </w:p>
        </w:tc>
        <w:tc>
          <w:tcPr>
            <w:tcW w:w="11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000000" w:sz="0" w:space="0"/>
              </w:rPr>
              <w:t>工作部门</w:t>
            </w:r>
          </w:p>
        </w:tc>
        <w:tc>
          <w:tcPr>
            <w:tcW w:w="98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000000" w:sz="0" w:space="0"/>
              </w:rPr>
              <w:t>岗位名称</w:t>
            </w:r>
          </w:p>
        </w:tc>
        <w:tc>
          <w:tcPr>
            <w:tcW w:w="6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000000" w:sz="0" w:space="0"/>
              </w:rPr>
              <w:t>招聘人数</w:t>
            </w:r>
          </w:p>
        </w:tc>
        <w:tc>
          <w:tcPr>
            <w:tcW w:w="10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000000" w:sz="0" w:space="0"/>
              </w:rPr>
              <w:t>学历要求</w:t>
            </w:r>
          </w:p>
        </w:tc>
        <w:tc>
          <w:tcPr>
            <w:tcW w:w="11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000000" w:sz="0" w:space="0"/>
              </w:rPr>
              <w:t>专业要求</w:t>
            </w:r>
          </w:p>
        </w:tc>
        <w:tc>
          <w:tcPr>
            <w:tcW w:w="24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000000" w:sz="0" w:space="0"/>
              </w:rPr>
              <w:t>备注</w:t>
            </w:r>
          </w:p>
        </w:tc>
      </w:tr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3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4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000000" w:sz="0" w:space="0"/>
                <w:lang w:val="en-US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000000" w:sz="0" w:space="0"/>
              </w:rPr>
              <w:t>党群办公室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群工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000000" w:sz="0" w:space="0"/>
                <w:lang w:val="en-US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000000" w:sz="0" w:space="0"/>
              </w:rPr>
              <w:t>研究生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人文社科类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000000" w:sz="0" w:space="0"/>
                <w:lang w:val="en-US"/>
              </w:rPr>
              <w:t>1.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000000" w:sz="0" w:space="0"/>
              </w:rPr>
              <w:t>京内生源。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000000" w:sz="0" w:space="0"/>
                <w:lang w:val="en-US"/>
              </w:rPr>
              <w:t>2.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000000" w:sz="0" w:space="0"/>
              </w:rPr>
              <w:t>具有较强的写作能力和表达能力。</w:t>
            </w:r>
          </w:p>
        </w:tc>
      </w:tr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3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4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000000" w:sz="0" w:space="0"/>
                <w:lang w:val="en-US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000000" w:sz="0" w:space="0"/>
              </w:rPr>
              <w:t>科技外事处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科技外事管理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000000" w:sz="0" w:space="0"/>
                <w:lang w:val="en-US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000000" w:sz="0" w:space="0"/>
              </w:rPr>
              <w:t>研究生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信息与计算机科学类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&amp;quot" w:hAnsi="&amp;quot" w:eastAsia="&amp;quot" w:cs="&amp;quot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000000" w:sz="0" w:space="0"/>
                <w:lang w:val="en-US"/>
              </w:rPr>
              <w:t>1.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000000" w:sz="0" w:space="0"/>
              </w:rPr>
              <w:t>京外生源。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&amp;quot" w:hAnsi="&amp;quot" w:eastAsia="&amp;quot" w:cs="&amp;quot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000000" w:sz="0" w:space="0"/>
                <w:lang w:val="en-US"/>
              </w:rPr>
              <w:t>2.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000000" w:sz="0" w:space="0"/>
              </w:rPr>
              <w:t>具有良好英语口语表达能力和读写能力，通过英语六级考试。</w:t>
            </w:r>
          </w:p>
        </w:tc>
      </w:tr>
      <w:tr>
        <w:tblPrEx>
          <w:tblBorders>
            <w:top w:val="none" w:color="000000" w:sz="3" w:space="0"/>
            <w:left w:val="none" w:color="000000" w:sz="3" w:space="0"/>
            <w:bottom w:val="none" w:color="000000" w:sz="3" w:space="0"/>
            <w:right w:val="none" w:color="000000" w:sz="3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46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000000" w:sz="0" w:space="0"/>
                <w:lang w:val="en-US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000000" w:sz="0" w:space="0"/>
              </w:rPr>
              <w:t>地质矿产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000000" w:sz="0" w:space="0"/>
              </w:rPr>
              <w:t>研究所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综合研究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000000" w:sz="0" w:space="0"/>
                <w:lang w:val="en-US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000000" w:sz="0" w:space="0"/>
              </w:rPr>
              <w:t>研究生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u w:val="none"/>
                <w:bdr w:val="none" w:color="000000" w:sz="0" w:space="0"/>
                <w:lang w:val="en-US" w:eastAsia="zh-CN" w:bidi="ar"/>
              </w:rPr>
              <w:t>地球科学与资源类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&amp;quot" w:hAnsi="&amp;quot" w:eastAsia="&amp;quot" w:cs="&amp;quot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000000" w:sz="0" w:space="0"/>
                <w:lang w:val="en-US"/>
              </w:rPr>
              <w:t>1.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000000" w:sz="0" w:space="0"/>
              </w:rPr>
              <w:t>京外生源。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rFonts w:hint="default" w:ascii="&amp;quot" w:hAnsi="&amp;quot" w:eastAsia="&amp;quot" w:cs="&amp;quot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000000" w:sz="0" w:space="0"/>
                <w:lang w:val="en-US"/>
              </w:rPr>
              <w:t>2.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7"/>
                <w:szCs w:val="17"/>
                <w:u w:val="none"/>
                <w:bdr w:val="none" w:color="000000" w:sz="0" w:space="0"/>
              </w:rPr>
              <w:t>熟悉矿产资源管理相关业务，有较强的调查分析和研究能力，文字功底较强。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1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2018-03-08T13:54:29Z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2052-10.1.0.7229</vt:lpwstr>
  </property>
</Properties>
</file>